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371EDF" w14:textId="7083CE75" w:rsidR="008B0597" w:rsidRPr="00B266B0" w:rsidRDefault="008B0597" w:rsidP="008B0597">
      <w:pPr>
        <w:pStyle w:val="Header"/>
        <w:tabs>
          <w:tab w:val="right" w:pos="9639"/>
        </w:tabs>
        <w:rPr>
          <w:bCs/>
          <w:i/>
          <w:noProof w:val="0"/>
          <w:sz w:val="24"/>
          <w:szCs w:val="24"/>
        </w:rPr>
      </w:pPr>
      <w:r w:rsidRPr="003A41EF">
        <w:rPr>
          <w:bCs/>
          <w:noProof w:val="0"/>
          <w:sz w:val="24"/>
          <w:szCs w:val="24"/>
        </w:rPr>
        <w:t>3GPP TSG-RAN WG2 Meeting NR Adhoc 1807</w:t>
      </w:r>
      <w:r w:rsidRPr="00B266B0">
        <w:rPr>
          <w:bCs/>
          <w:noProof w:val="0"/>
          <w:sz w:val="24"/>
          <w:szCs w:val="24"/>
        </w:rPr>
        <w:tab/>
      </w:r>
      <w:r w:rsidR="000B7CF9" w:rsidRPr="000B7CF9">
        <w:rPr>
          <w:bCs/>
          <w:noProof w:val="0"/>
          <w:sz w:val="24"/>
          <w:szCs w:val="24"/>
        </w:rPr>
        <w:t>R2-1810272</w:t>
      </w:r>
      <w:bookmarkStart w:id="0" w:name="_GoBack"/>
      <w:bookmarkEnd w:id="0"/>
    </w:p>
    <w:p w14:paraId="46A84440" w14:textId="6FF1EADB" w:rsidR="008B0597" w:rsidRPr="00B266B0" w:rsidRDefault="008B0597" w:rsidP="008B0597">
      <w:pPr>
        <w:pStyle w:val="Header"/>
        <w:tabs>
          <w:tab w:val="right" w:pos="9639"/>
        </w:tabs>
        <w:rPr>
          <w:bCs/>
          <w:noProof w:val="0"/>
          <w:sz w:val="24"/>
          <w:szCs w:val="24"/>
        </w:rPr>
      </w:pPr>
      <w:r>
        <w:rPr>
          <w:rFonts w:eastAsia="宋体"/>
          <w:noProof w:val="0"/>
          <w:sz w:val="24"/>
          <w:szCs w:val="24"/>
          <w:lang w:eastAsia="zh-CN"/>
        </w:rPr>
        <w:t>Montreal, Canada, 2nd -</w:t>
      </w:r>
      <w:r w:rsidRPr="002610D8">
        <w:rPr>
          <w:rFonts w:eastAsia="宋体"/>
          <w:noProof w:val="0"/>
          <w:sz w:val="24"/>
          <w:szCs w:val="24"/>
          <w:lang w:eastAsia="zh-CN"/>
        </w:rPr>
        <w:t xml:space="preserve"> 6th July 2018</w:t>
      </w:r>
      <w:r>
        <w:rPr>
          <w:rFonts w:eastAsia="宋体"/>
          <w:noProof w:val="0"/>
          <w:sz w:val="24"/>
          <w:szCs w:val="24"/>
          <w:lang w:eastAsia="zh-CN"/>
        </w:rPr>
        <w:tab/>
      </w:r>
      <w:r w:rsidR="00FC3480">
        <w:rPr>
          <w:rFonts w:eastAsia="宋体"/>
          <w:noProof w:val="0"/>
          <w:sz w:val="24"/>
          <w:szCs w:val="24"/>
          <w:lang w:eastAsia="zh-CN"/>
        </w:rPr>
        <w:t xml:space="preserve">Revision to </w:t>
      </w:r>
      <w:r w:rsidRPr="008B0597">
        <w:rPr>
          <w:rFonts w:eastAsia="宋体"/>
          <w:i/>
          <w:noProof w:val="0"/>
          <w:sz w:val="24"/>
          <w:szCs w:val="24"/>
          <w:lang w:eastAsia="zh-CN"/>
        </w:rPr>
        <w:t>R2-1808585</w:t>
      </w:r>
    </w:p>
    <w:p w14:paraId="404F332D" w14:textId="77777777" w:rsidR="008B0597" w:rsidRPr="00B266B0" w:rsidRDefault="008B0597" w:rsidP="008B0597">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DAFBC5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80F84" w:rsidRPr="00980F84">
        <w:rPr>
          <w:rFonts w:cs="Arial"/>
          <w:b/>
          <w:bCs/>
          <w:sz w:val="24"/>
          <w:lang w:eastAsia="ja-JP"/>
        </w:rPr>
        <w:t>10.4.1.4.</w:t>
      </w:r>
      <w:r w:rsidR="0068496D">
        <w:rPr>
          <w:rFonts w:cs="Arial"/>
          <w:b/>
          <w:bCs/>
          <w:sz w:val="24"/>
          <w:lang w:eastAsia="ja-JP"/>
        </w:rPr>
        <w:t>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265245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936A0">
        <w:rPr>
          <w:rFonts w:ascii="Arial" w:hAnsi="Arial" w:cs="Arial"/>
          <w:b/>
          <w:bCs/>
          <w:sz w:val="24"/>
        </w:rPr>
        <w:t>M</w:t>
      </w:r>
      <w:r w:rsidR="001936A0" w:rsidRPr="001936A0">
        <w:rPr>
          <w:rFonts w:ascii="Arial" w:hAnsi="Arial" w:cs="Arial"/>
          <w:b/>
          <w:bCs/>
          <w:sz w:val="24"/>
        </w:rPr>
        <w:t>easurement gap type indication for SA</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62132840" w14:textId="44B113FC" w:rsidR="001936A0" w:rsidRDefault="001936A0" w:rsidP="00CD4C7B">
      <w:r>
        <w:t>There is one LS [1] from RAN4 about measurement gap type indication for SA</w:t>
      </w:r>
      <w:r w:rsidR="00D8647A">
        <w:t xml:space="preserve"> mode</w:t>
      </w:r>
      <w:r>
        <w:t xml:space="preserve">. This paper is to discuss how </w:t>
      </w:r>
      <w:r w:rsidR="00D8647A">
        <w:t>RAN2 signalling to support it</w:t>
      </w:r>
      <w:r>
        <w:t xml:space="preserve">. </w:t>
      </w:r>
    </w:p>
    <w:p w14:paraId="127ACA6D" w14:textId="5D73A036" w:rsidR="00CD4C7B" w:rsidRPr="006E13D1" w:rsidRDefault="00CD4C7B" w:rsidP="00CD4C7B">
      <w:pPr>
        <w:pStyle w:val="Heading1"/>
      </w:pPr>
      <w:r w:rsidRPr="006E13D1">
        <w:t>2</w:t>
      </w:r>
      <w:r w:rsidRPr="006E13D1">
        <w:tab/>
      </w:r>
      <w:r w:rsidR="00742531">
        <w:t>Signalling support for</w:t>
      </w:r>
      <w:r w:rsidR="001936A0">
        <w:t xml:space="preserve"> RAN4 assumptions</w:t>
      </w:r>
    </w:p>
    <w:p w14:paraId="1AADBE08" w14:textId="765142F4" w:rsidR="001936A0" w:rsidRDefault="009E11FA" w:rsidP="001B49C9">
      <w:r>
        <w:t xml:space="preserve">RAN4 assumptions of SA mode are: </w:t>
      </w:r>
    </w:p>
    <w:p w14:paraId="0E75E0A2" w14:textId="77777777" w:rsidR="009E11FA" w:rsidRPr="009E11FA" w:rsidRDefault="009E11FA" w:rsidP="009E11FA">
      <w:pPr>
        <w:pStyle w:val="Header"/>
        <w:ind w:left="284"/>
        <w:rPr>
          <w:rFonts w:cs="Arial"/>
          <w:b w:val="0"/>
          <w:lang w:val="en-US"/>
        </w:rPr>
      </w:pPr>
      <w:r w:rsidRPr="009E11FA">
        <w:rPr>
          <w:rFonts w:cs="Arial"/>
          <w:b w:val="0"/>
          <w:lang w:val="en-US"/>
        </w:rPr>
        <w:t xml:space="preserve">In NR standalone mode, </w:t>
      </w:r>
    </w:p>
    <w:p w14:paraId="5B375468" w14:textId="77777777" w:rsidR="009E11FA" w:rsidRPr="009E11FA" w:rsidRDefault="009E11FA" w:rsidP="009E11FA">
      <w:pPr>
        <w:pStyle w:val="Header"/>
        <w:ind w:left="284"/>
        <w:rPr>
          <w:rFonts w:cs="Arial"/>
          <w:b w:val="0"/>
          <w:lang w:val="en-US"/>
        </w:rPr>
      </w:pPr>
    </w:p>
    <w:p w14:paraId="74AE0467" w14:textId="77777777" w:rsidR="009E11FA" w:rsidRPr="009E11FA" w:rsidRDefault="009E11FA" w:rsidP="009E11FA">
      <w:pPr>
        <w:pStyle w:val="Header"/>
        <w:ind w:left="284"/>
        <w:rPr>
          <w:rFonts w:cs="Arial"/>
          <w:b w:val="0"/>
          <w:lang w:val="en-US"/>
        </w:rPr>
      </w:pPr>
      <w:r w:rsidRPr="009E11FA">
        <w:rPr>
          <w:rFonts w:cs="Arial"/>
          <w:b w:val="0"/>
          <w:lang w:val="en-US"/>
        </w:rPr>
        <w:t>(1)</w:t>
      </w:r>
      <w:r w:rsidRPr="009E11FA">
        <w:rPr>
          <w:rFonts w:cs="Arial"/>
          <w:b w:val="0"/>
          <w:lang w:val="en-US"/>
        </w:rPr>
        <w:tab/>
        <w:t xml:space="preserve">NR serving cell can configure both an FR1 gap pattern and an FR2 gap pattern to be active at the same time. </w:t>
      </w:r>
    </w:p>
    <w:p w14:paraId="52EBCF77" w14:textId="77777777" w:rsidR="009E11FA" w:rsidRPr="009E11FA" w:rsidRDefault="009E11FA" w:rsidP="009E11FA">
      <w:pPr>
        <w:pStyle w:val="Header"/>
        <w:ind w:left="284"/>
        <w:rPr>
          <w:rFonts w:cs="Arial"/>
          <w:b w:val="0"/>
          <w:lang w:val="en-US"/>
        </w:rPr>
      </w:pPr>
    </w:p>
    <w:p w14:paraId="3B82DF5F" w14:textId="77777777" w:rsidR="009E11FA" w:rsidRPr="009E11FA" w:rsidRDefault="009E11FA" w:rsidP="009E11FA">
      <w:pPr>
        <w:pStyle w:val="Header"/>
        <w:ind w:left="284"/>
        <w:rPr>
          <w:rFonts w:cs="Arial"/>
          <w:b w:val="0"/>
          <w:lang w:val="en-US"/>
        </w:rPr>
      </w:pPr>
      <w:r w:rsidRPr="009E11FA">
        <w:rPr>
          <w:rFonts w:cs="Arial"/>
          <w:b w:val="0"/>
          <w:lang w:val="en-US"/>
        </w:rPr>
        <w:t>(2)</w:t>
      </w:r>
      <w:r w:rsidRPr="009E11FA">
        <w:rPr>
          <w:rFonts w:cs="Arial"/>
          <w:b w:val="0"/>
          <w:lang w:val="en-US"/>
        </w:rPr>
        <w:tab/>
        <w:t>If NR serving cell configures measurement gap for a UE, NR serving cell can also indicate if configured measurement gap applies to FR1/FR2 serving cell(s) (i.e. per UE gap) or applies to FR1 serving cell(s) (i.e. per FR gap to FR1) or applies to FR2 serving cell(s) (i.e. per FR gap to FR2).</w:t>
      </w:r>
    </w:p>
    <w:p w14:paraId="33586BBD" w14:textId="41FFE857" w:rsidR="009E11FA" w:rsidRDefault="009E11FA" w:rsidP="001B49C9">
      <w:pPr>
        <w:rPr>
          <w:lang w:val="en-US"/>
        </w:rPr>
      </w:pPr>
    </w:p>
    <w:p w14:paraId="13B3CD23" w14:textId="0227E797" w:rsidR="005B66A5" w:rsidRDefault="008C1242" w:rsidP="001B49C9">
      <w:pPr>
        <w:rPr>
          <w:bCs/>
          <w:iCs/>
        </w:rPr>
      </w:pPr>
      <w:r>
        <w:rPr>
          <w:lang w:val="en-US"/>
        </w:rPr>
        <w:t>In c</w:t>
      </w:r>
      <w:r w:rsidR="009E11FA">
        <w:rPr>
          <w:lang w:val="en-US"/>
        </w:rPr>
        <w:t>urrent</w:t>
      </w:r>
      <w:r w:rsidR="00964163">
        <w:rPr>
          <w:lang w:val="en-US"/>
        </w:rPr>
        <w:t xml:space="preserve"> TS 38.331 </w:t>
      </w:r>
      <w:r>
        <w:rPr>
          <w:lang w:val="en-US"/>
        </w:rPr>
        <w:t xml:space="preserve">ASN.1, </w:t>
      </w:r>
      <w:r w:rsidR="00964163">
        <w:rPr>
          <w:lang w:val="en-US"/>
        </w:rPr>
        <w:t xml:space="preserve">only </w:t>
      </w:r>
      <w:r w:rsidRPr="008C1242">
        <w:rPr>
          <w:i/>
          <w:lang w:val="en-US"/>
        </w:rPr>
        <w:t>gapFR2</w:t>
      </w:r>
      <w:r>
        <w:rPr>
          <w:lang w:val="en-US"/>
        </w:rPr>
        <w:t xml:space="preserve"> is </w:t>
      </w:r>
      <w:r w:rsidR="00964163">
        <w:rPr>
          <w:lang w:val="en-US"/>
        </w:rPr>
        <w:t>defined</w:t>
      </w:r>
      <w:r>
        <w:rPr>
          <w:lang w:val="en-US"/>
        </w:rPr>
        <w:t xml:space="preserve"> in </w:t>
      </w:r>
      <w:r w:rsidRPr="008C1242">
        <w:rPr>
          <w:i/>
          <w:lang w:val="en-US"/>
        </w:rPr>
        <w:t>MeasGapConfig</w:t>
      </w:r>
      <w:r>
        <w:rPr>
          <w:lang w:val="en-US"/>
        </w:rPr>
        <w:t xml:space="preserve"> </w:t>
      </w:r>
      <w:r w:rsidR="005B66A5">
        <w:rPr>
          <w:lang w:val="en-US"/>
        </w:rPr>
        <w:t xml:space="preserve">for </w:t>
      </w:r>
      <w:r>
        <w:rPr>
          <w:lang w:val="en-US"/>
        </w:rPr>
        <w:t>EN-DC mode</w:t>
      </w:r>
      <w:r w:rsidR="006633D6">
        <w:rPr>
          <w:lang w:val="en-US"/>
        </w:rPr>
        <w:t>, which is</w:t>
      </w:r>
      <w:r>
        <w:rPr>
          <w:lang w:val="en-US"/>
        </w:rPr>
        <w:t xml:space="preserve"> different with LTE </w:t>
      </w:r>
      <w:r w:rsidRPr="00CC7909">
        <w:rPr>
          <w:bCs/>
          <w:i/>
          <w:iCs/>
        </w:rPr>
        <w:t>MeasGapConfig</w:t>
      </w:r>
      <w:r>
        <w:rPr>
          <w:bCs/>
          <w:i/>
          <w:iCs/>
        </w:rPr>
        <w:t xml:space="preserve">, </w:t>
      </w:r>
      <w:r w:rsidRPr="008C1242">
        <w:rPr>
          <w:bCs/>
          <w:iCs/>
        </w:rPr>
        <w:t>there</w:t>
      </w:r>
      <w:r>
        <w:rPr>
          <w:bCs/>
          <w:iCs/>
        </w:rPr>
        <w:t xml:space="preserve"> is no gap index </w:t>
      </w:r>
      <w:r w:rsidR="005B66A5">
        <w:rPr>
          <w:bCs/>
          <w:iCs/>
        </w:rPr>
        <w:t xml:space="preserve">with CHOICE </w:t>
      </w:r>
      <w:r>
        <w:rPr>
          <w:bCs/>
          <w:iCs/>
        </w:rPr>
        <w:t xml:space="preserve">defined for </w:t>
      </w:r>
      <w:r w:rsidR="005B66A5">
        <w:rPr>
          <w:bCs/>
          <w:iCs/>
        </w:rPr>
        <w:t xml:space="preserve">NR gap configuration. </w:t>
      </w:r>
      <w:r w:rsidR="006633D6">
        <w:rPr>
          <w:bCs/>
          <w:iCs/>
        </w:rPr>
        <w:t>Below is the NR ASN.1 for reference.</w:t>
      </w:r>
    </w:p>
    <w:p w14:paraId="34A158CD" w14:textId="77777777" w:rsidR="005B66A5" w:rsidRPr="00F35584" w:rsidRDefault="005B66A5" w:rsidP="005B66A5">
      <w:pPr>
        <w:pStyle w:val="PL"/>
      </w:pPr>
      <w:r w:rsidRPr="00F35584">
        <w:t>MeasGapConfig ::=</w:t>
      </w:r>
      <w:r w:rsidRPr="00F35584">
        <w:tab/>
      </w:r>
      <w:r w:rsidRPr="00F35584">
        <w:tab/>
      </w:r>
      <w:r w:rsidRPr="00F35584">
        <w:tab/>
      </w:r>
      <w:r w:rsidRPr="00F35584">
        <w:tab/>
      </w:r>
      <w:r>
        <w:tab/>
      </w:r>
      <w:r w:rsidRPr="00F35584">
        <w:rPr>
          <w:color w:val="993366"/>
        </w:rPr>
        <w:t>SEQUENCE</w:t>
      </w:r>
      <w:r w:rsidRPr="00F35584">
        <w:t xml:space="preserve"> {</w:t>
      </w:r>
    </w:p>
    <w:p w14:paraId="2CD871E3" w14:textId="363AB902" w:rsidR="005B66A5" w:rsidRPr="00F35584" w:rsidRDefault="005B66A5" w:rsidP="005B66A5">
      <w:pPr>
        <w:pStyle w:val="PL"/>
      </w:pPr>
      <w:r w:rsidRPr="00F35584">
        <w:tab/>
        <w:t xml:space="preserve">gapFR2 </w:t>
      </w:r>
      <w:r w:rsidRPr="00F35584">
        <w:tab/>
      </w:r>
      <w:r w:rsidRPr="00F35584">
        <w:tab/>
      </w:r>
      <w:r>
        <w:tab/>
      </w:r>
      <w:r>
        <w:tab/>
      </w:r>
      <w:r w:rsidRPr="00F35584">
        <w:tab/>
        <w:t>SetupRelease { GapConfig }</w:t>
      </w:r>
      <w:r w:rsidRPr="00F35584">
        <w:tab/>
      </w:r>
      <w:r>
        <w:tab/>
      </w:r>
      <w:r>
        <w:tab/>
      </w:r>
      <w:r>
        <w:tab/>
      </w:r>
      <w:r w:rsidRPr="00F35584">
        <w:tab/>
      </w:r>
      <w:r w:rsidRPr="00F35584">
        <w:tab/>
      </w:r>
      <w:r w:rsidRPr="00F35584">
        <w:rPr>
          <w:color w:val="993366"/>
        </w:rPr>
        <w:t>OPTIONAL</w:t>
      </w:r>
      <w:r w:rsidRPr="00F35584">
        <w:t>,</w:t>
      </w:r>
      <w:r>
        <w:tab/>
        <w:t>-- Need M</w:t>
      </w:r>
    </w:p>
    <w:p w14:paraId="0695DAE6" w14:textId="77777777" w:rsidR="005B66A5" w:rsidRPr="00F35584" w:rsidRDefault="005B66A5" w:rsidP="005B66A5">
      <w:pPr>
        <w:pStyle w:val="PL"/>
      </w:pPr>
      <w:r w:rsidRPr="00F35584">
        <w:tab/>
        <w:t>...</w:t>
      </w:r>
    </w:p>
    <w:p w14:paraId="3DFB5D55" w14:textId="77777777" w:rsidR="005B66A5" w:rsidRPr="00F35584" w:rsidRDefault="005B66A5" w:rsidP="005B66A5">
      <w:pPr>
        <w:pStyle w:val="PL"/>
      </w:pPr>
      <w:r w:rsidRPr="00F35584">
        <w:t>}</w:t>
      </w:r>
    </w:p>
    <w:p w14:paraId="6F384D0F" w14:textId="77777777" w:rsidR="005B66A5" w:rsidRPr="00F35584" w:rsidRDefault="005B66A5" w:rsidP="005B66A5">
      <w:pPr>
        <w:pStyle w:val="PL"/>
      </w:pPr>
    </w:p>
    <w:p w14:paraId="5DF127B7" w14:textId="77777777" w:rsidR="005B66A5" w:rsidRPr="00F35584" w:rsidRDefault="005B66A5" w:rsidP="005B66A5">
      <w:pPr>
        <w:pStyle w:val="PL"/>
      </w:pPr>
      <w:bookmarkStart w:id="1" w:name="_Hlk505585798"/>
      <w:r w:rsidRPr="00F35584">
        <w:t>GapConfig ::=</w:t>
      </w:r>
      <w:r w:rsidRPr="00F35584">
        <w:tab/>
      </w:r>
      <w:r w:rsidRPr="00F35584">
        <w:tab/>
      </w:r>
      <w:r w:rsidRPr="00F35584">
        <w:tab/>
      </w:r>
      <w:r w:rsidRPr="00F35584">
        <w:tab/>
      </w:r>
      <w:r>
        <w:tab/>
      </w:r>
      <w:r w:rsidRPr="00F35584">
        <w:tab/>
      </w:r>
      <w:r w:rsidRPr="00F35584">
        <w:rPr>
          <w:color w:val="993366"/>
        </w:rPr>
        <w:t>SEQUENCE</w:t>
      </w:r>
      <w:r w:rsidRPr="00F35584">
        <w:t xml:space="preserve"> {</w:t>
      </w:r>
    </w:p>
    <w:p w14:paraId="078D8DA5" w14:textId="77777777" w:rsidR="005B66A5" w:rsidRPr="00F35584" w:rsidRDefault="005B66A5" w:rsidP="005B66A5">
      <w:pPr>
        <w:pStyle w:val="PL"/>
      </w:pPr>
      <w:r w:rsidRPr="00F35584">
        <w:tab/>
        <w:t xml:space="preserve">gapOffset </w:t>
      </w:r>
      <w:r w:rsidRPr="00F35584">
        <w:tab/>
      </w:r>
      <w:r w:rsidRPr="00F35584">
        <w:tab/>
      </w:r>
      <w:r w:rsidRPr="00F35584">
        <w:tab/>
      </w:r>
      <w:r w:rsidRPr="00F35584">
        <w:tab/>
      </w:r>
      <w:r>
        <w:tab/>
      </w:r>
      <w:r>
        <w:tab/>
      </w:r>
      <w:r w:rsidRPr="00F35584">
        <w:tab/>
      </w:r>
      <w:r w:rsidRPr="00F35584">
        <w:rPr>
          <w:color w:val="993366"/>
        </w:rPr>
        <w:t>INTEGER</w:t>
      </w:r>
      <w:r w:rsidRPr="00F35584">
        <w:t xml:space="preserve"> (0..159),</w:t>
      </w:r>
    </w:p>
    <w:p w14:paraId="5C7FB793" w14:textId="77777777" w:rsidR="005B66A5" w:rsidRPr="00F35584" w:rsidRDefault="005B66A5" w:rsidP="005B66A5">
      <w:pPr>
        <w:pStyle w:val="PL"/>
      </w:pPr>
      <w:r w:rsidRPr="00F35584">
        <w:tab/>
        <w:t xml:space="preserve">mgl </w:t>
      </w:r>
      <w:r w:rsidRPr="00F35584">
        <w:tab/>
      </w:r>
      <w:r w:rsidRPr="00F35584">
        <w:tab/>
      </w:r>
      <w:r w:rsidRPr="00F35584">
        <w:tab/>
      </w:r>
      <w:r w:rsidRPr="00F35584">
        <w:tab/>
      </w:r>
      <w:r w:rsidRPr="00F35584">
        <w:tab/>
      </w:r>
      <w:r>
        <w:tab/>
      </w:r>
      <w:r>
        <w:tab/>
      </w:r>
      <w:r w:rsidRPr="00F35584">
        <w:tab/>
      </w:r>
      <w:r w:rsidRPr="00F35584">
        <w:rPr>
          <w:color w:val="993366"/>
        </w:rPr>
        <w:t>ENUMERATED</w:t>
      </w:r>
      <w:r w:rsidRPr="00F35584">
        <w:t xml:space="preserve"> {ms1dot5, ms3, ms3dot5, ms4, ms5dot5, ms6},</w:t>
      </w:r>
    </w:p>
    <w:p w14:paraId="2AB26AEE" w14:textId="77777777" w:rsidR="005B66A5" w:rsidRPr="00F35584" w:rsidRDefault="005B66A5" w:rsidP="005B66A5">
      <w:pPr>
        <w:pStyle w:val="PL"/>
      </w:pPr>
      <w:r w:rsidRPr="00F35584">
        <w:tab/>
        <w:t xml:space="preserve">mgrp </w:t>
      </w:r>
      <w:r w:rsidRPr="00F35584">
        <w:tab/>
      </w:r>
      <w:r w:rsidRPr="00F35584">
        <w:tab/>
      </w:r>
      <w:r w:rsidRPr="00F35584">
        <w:tab/>
      </w:r>
      <w:r w:rsidRPr="00F35584">
        <w:tab/>
      </w:r>
      <w:r w:rsidRPr="00F35584">
        <w:tab/>
      </w:r>
      <w:r>
        <w:tab/>
      </w:r>
      <w:r>
        <w:tab/>
      </w:r>
      <w:r w:rsidRPr="00F35584">
        <w:tab/>
      </w:r>
      <w:r w:rsidRPr="00F35584">
        <w:rPr>
          <w:color w:val="993366"/>
        </w:rPr>
        <w:t>ENUMERATED</w:t>
      </w:r>
      <w:r w:rsidRPr="00F35584">
        <w:t xml:space="preserve"> {ms20, ms40, ms80, ms160},</w:t>
      </w:r>
    </w:p>
    <w:p w14:paraId="19BCEEDA" w14:textId="77777777" w:rsidR="005B66A5" w:rsidRPr="00DF6110" w:rsidRDefault="005B66A5" w:rsidP="005B66A5">
      <w:pPr>
        <w:pStyle w:val="PL"/>
      </w:pPr>
      <w:r w:rsidRPr="00F35584">
        <w:tab/>
      </w:r>
      <w:bookmarkStart w:id="2" w:name="_Hlk508484848"/>
      <w:bookmarkStart w:id="3" w:name="_Hlk507610347"/>
      <w:r w:rsidRPr="00DF6110">
        <w:t>mgta</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ENUMERATED</w:t>
      </w:r>
      <w:r w:rsidRPr="00DF6110">
        <w:t xml:space="preserve"> {ms0, ms0dot25, ms0dot5},</w:t>
      </w:r>
      <w:bookmarkEnd w:id="2"/>
    </w:p>
    <w:bookmarkEnd w:id="3"/>
    <w:p w14:paraId="0023D221" w14:textId="77777777" w:rsidR="005B66A5" w:rsidRPr="00F35584" w:rsidRDefault="005B66A5" w:rsidP="005B66A5">
      <w:pPr>
        <w:pStyle w:val="PL"/>
      </w:pPr>
      <w:r w:rsidRPr="00DF6110">
        <w:tab/>
      </w:r>
      <w:r w:rsidRPr="00F35584">
        <w:t>...</w:t>
      </w:r>
    </w:p>
    <w:p w14:paraId="7940E08D" w14:textId="77777777" w:rsidR="005B66A5" w:rsidRPr="00F35584" w:rsidRDefault="005B66A5" w:rsidP="005B66A5">
      <w:pPr>
        <w:pStyle w:val="PL"/>
      </w:pPr>
      <w:r w:rsidRPr="00F35584">
        <w:t>}</w:t>
      </w:r>
    </w:p>
    <w:bookmarkEnd w:id="1"/>
    <w:p w14:paraId="48F373A4" w14:textId="77777777" w:rsidR="005B66A5" w:rsidRPr="00F35584" w:rsidRDefault="005B66A5" w:rsidP="005B66A5">
      <w:pPr>
        <w:pStyle w:val="PL"/>
        <w:rPr>
          <w:lang w:eastAsia="ja-JP"/>
        </w:rPr>
      </w:pPr>
    </w:p>
    <w:p w14:paraId="0968EC12" w14:textId="7D21DA3F" w:rsidR="007A308C" w:rsidRDefault="007A308C" w:rsidP="001B49C9">
      <w:pPr>
        <w:rPr>
          <w:bCs/>
          <w:iCs/>
        </w:rPr>
      </w:pPr>
      <w:r>
        <w:rPr>
          <w:bCs/>
          <w:iCs/>
        </w:rPr>
        <w:t xml:space="preserve">In SA mode, </w:t>
      </w:r>
      <w:r w:rsidR="000C48AE">
        <w:rPr>
          <w:bCs/>
          <w:iCs/>
        </w:rPr>
        <w:t>o</w:t>
      </w:r>
      <w:r>
        <w:rPr>
          <w:bCs/>
          <w:iCs/>
        </w:rPr>
        <w:t>ne gNB may have cell</w:t>
      </w:r>
      <w:r w:rsidR="00DC2D07">
        <w:rPr>
          <w:bCs/>
          <w:iCs/>
        </w:rPr>
        <w:t>s</w:t>
      </w:r>
      <w:r>
        <w:rPr>
          <w:bCs/>
          <w:iCs/>
        </w:rPr>
        <w:t xml:space="preserve"> </w:t>
      </w:r>
      <w:r w:rsidR="00DC2D07">
        <w:rPr>
          <w:bCs/>
          <w:iCs/>
        </w:rPr>
        <w:t>of</w:t>
      </w:r>
      <w:r>
        <w:rPr>
          <w:bCs/>
          <w:iCs/>
        </w:rPr>
        <w:t xml:space="preserve"> FR1 frequency and cell</w:t>
      </w:r>
      <w:r w:rsidR="00DC2D07">
        <w:rPr>
          <w:bCs/>
          <w:iCs/>
        </w:rPr>
        <w:t>s</w:t>
      </w:r>
      <w:r>
        <w:rPr>
          <w:bCs/>
          <w:iCs/>
        </w:rPr>
        <w:t xml:space="preserve"> </w:t>
      </w:r>
      <w:r w:rsidR="00DC2D07">
        <w:rPr>
          <w:bCs/>
          <w:iCs/>
        </w:rPr>
        <w:t>of</w:t>
      </w:r>
      <w:r>
        <w:rPr>
          <w:bCs/>
          <w:iCs/>
        </w:rPr>
        <w:t xml:space="preserve"> FR2 frequency</w:t>
      </w:r>
      <w:r w:rsidR="00DC2D07">
        <w:rPr>
          <w:bCs/>
          <w:iCs/>
        </w:rPr>
        <w:t>,</w:t>
      </w:r>
      <w:r>
        <w:rPr>
          <w:bCs/>
          <w:iCs/>
        </w:rPr>
        <w:t xml:space="preserve"> and inter-band</w:t>
      </w:r>
      <w:r w:rsidR="000C48AE">
        <w:rPr>
          <w:bCs/>
          <w:iCs/>
        </w:rPr>
        <w:t xml:space="preserve"> (FR1+FR2)</w:t>
      </w:r>
      <w:r>
        <w:rPr>
          <w:bCs/>
          <w:iCs/>
        </w:rPr>
        <w:t xml:space="preserve"> CA </w:t>
      </w:r>
      <w:r w:rsidR="00C52F76">
        <w:rPr>
          <w:bCs/>
          <w:iCs/>
        </w:rPr>
        <w:t xml:space="preserve">may be </w:t>
      </w:r>
      <w:r>
        <w:rPr>
          <w:bCs/>
          <w:iCs/>
        </w:rPr>
        <w:t xml:space="preserve">configured to one UE. </w:t>
      </w:r>
      <w:r w:rsidR="00C52F76">
        <w:rPr>
          <w:bCs/>
          <w:iCs/>
        </w:rPr>
        <w:t>F</w:t>
      </w:r>
      <w:r>
        <w:rPr>
          <w:bCs/>
          <w:iCs/>
        </w:rPr>
        <w:t xml:space="preserve">rom measurement gap configuration perspective, network can configure per UE gap </w:t>
      </w:r>
      <w:r w:rsidR="000C48AE">
        <w:rPr>
          <w:bCs/>
          <w:iCs/>
        </w:rPr>
        <w:t xml:space="preserve">pattern </w:t>
      </w:r>
      <w:r>
        <w:rPr>
          <w:bCs/>
          <w:iCs/>
        </w:rPr>
        <w:t>to UE, which UE shall interrupt data receiving and transmitting</w:t>
      </w:r>
      <w:r w:rsidR="00C52F76">
        <w:rPr>
          <w:bCs/>
          <w:iCs/>
        </w:rPr>
        <w:t xml:space="preserve"> during gap</w:t>
      </w:r>
      <w:r>
        <w:rPr>
          <w:bCs/>
          <w:iCs/>
        </w:rPr>
        <w:t xml:space="preserve"> </w:t>
      </w:r>
      <w:r w:rsidR="000C48AE">
        <w:rPr>
          <w:bCs/>
          <w:iCs/>
        </w:rPr>
        <w:t>in both FR1 and FR2 cells in case of</w:t>
      </w:r>
      <w:r w:rsidR="00C52F76">
        <w:rPr>
          <w:bCs/>
          <w:iCs/>
        </w:rPr>
        <w:t xml:space="preserve"> inter-band</w:t>
      </w:r>
      <w:r w:rsidR="000C48AE">
        <w:rPr>
          <w:bCs/>
          <w:iCs/>
        </w:rPr>
        <w:t xml:space="preserve"> (FR1+FR2) </w:t>
      </w:r>
      <w:r w:rsidR="00C52F76">
        <w:rPr>
          <w:bCs/>
          <w:iCs/>
        </w:rPr>
        <w:t>CA configured.</w:t>
      </w:r>
      <w:r w:rsidR="000C48AE">
        <w:rPr>
          <w:bCs/>
          <w:iCs/>
        </w:rPr>
        <w:t xml:space="preserve"> If UE capability supported,</w:t>
      </w:r>
      <w:r w:rsidR="00C52F76">
        <w:rPr>
          <w:bCs/>
          <w:iCs/>
        </w:rPr>
        <w:t xml:space="preserve"> </w:t>
      </w:r>
      <w:r w:rsidR="000C48AE">
        <w:rPr>
          <w:bCs/>
          <w:iCs/>
        </w:rPr>
        <w:t>network</w:t>
      </w:r>
      <w:r w:rsidR="00C52F76">
        <w:rPr>
          <w:bCs/>
          <w:iCs/>
        </w:rPr>
        <w:t xml:space="preserve"> can configure per FR gap</w:t>
      </w:r>
      <w:r w:rsidR="003C72EE">
        <w:rPr>
          <w:bCs/>
          <w:iCs/>
        </w:rPr>
        <w:t xml:space="preserve"> </w:t>
      </w:r>
      <w:r w:rsidR="000C48AE">
        <w:rPr>
          <w:bCs/>
          <w:iCs/>
        </w:rPr>
        <w:t xml:space="preserve">pattern </w:t>
      </w:r>
      <w:r w:rsidR="003C72EE">
        <w:rPr>
          <w:bCs/>
          <w:iCs/>
        </w:rPr>
        <w:t>(FR1 gap or FR2 gap)</w:t>
      </w:r>
      <w:r w:rsidR="00C52F76">
        <w:rPr>
          <w:bCs/>
          <w:iCs/>
        </w:rPr>
        <w:t xml:space="preserve"> to UE</w:t>
      </w:r>
      <w:r w:rsidR="003C72EE">
        <w:rPr>
          <w:bCs/>
          <w:iCs/>
        </w:rPr>
        <w:t xml:space="preserve"> according to measured target frequency</w:t>
      </w:r>
      <w:r w:rsidR="00C52F76">
        <w:rPr>
          <w:bCs/>
          <w:iCs/>
        </w:rPr>
        <w:t xml:space="preserve">, which UE </w:t>
      </w:r>
      <w:r w:rsidR="000C48AE">
        <w:rPr>
          <w:bCs/>
          <w:iCs/>
        </w:rPr>
        <w:t>may only need</w:t>
      </w:r>
      <w:r w:rsidR="00C52F76">
        <w:rPr>
          <w:bCs/>
          <w:iCs/>
        </w:rPr>
        <w:t xml:space="preserve"> to interrupt data receiving and transmitting </w:t>
      </w:r>
      <w:r w:rsidR="000C48AE">
        <w:rPr>
          <w:bCs/>
          <w:iCs/>
        </w:rPr>
        <w:t>during gap of</w:t>
      </w:r>
      <w:r w:rsidR="00C52F76">
        <w:rPr>
          <w:bCs/>
          <w:iCs/>
        </w:rPr>
        <w:t xml:space="preserve"> configured cell</w:t>
      </w:r>
      <w:r w:rsidR="003C72EE">
        <w:rPr>
          <w:bCs/>
          <w:iCs/>
        </w:rPr>
        <w:t xml:space="preserve"> in case</w:t>
      </w:r>
      <w:r w:rsidR="000C48AE">
        <w:rPr>
          <w:bCs/>
          <w:iCs/>
        </w:rPr>
        <w:t xml:space="preserve"> of </w:t>
      </w:r>
      <w:r w:rsidR="003C72EE">
        <w:rPr>
          <w:bCs/>
          <w:iCs/>
        </w:rPr>
        <w:t>inter-band</w:t>
      </w:r>
      <w:r w:rsidR="000C48AE">
        <w:rPr>
          <w:bCs/>
          <w:iCs/>
        </w:rPr>
        <w:t xml:space="preserve"> (FR1+FR2)</w:t>
      </w:r>
      <w:r w:rsidR="003C72EE">
        <w:rPr>
          <w:bCs/>
          <w:iCs/>
        </w:rPr>
        <w:t xml:space="preserve"> CA configured</w:t>
      </w:r>
      <w:r w:rsidR="00C52F76">
        <w:rPr>
          <w:bCs/>
          <w:iCs/>
        </w:rPr>
        <w:t xml:space="preserve">. </w:t>
      </w:r>
      <w:r w:rsidR="006633D6">
        <w:rPr>
          <w:bCs/>
          <w:iCs/>
        </w:rPr>
        <w:t xml:space="preserve">To implement </w:t>
      </w:r>
      <w:r w:rsidR="006633D6" w:rsidRPr="001E0C9F">
        <w:rPr>
          <w:bCs/>
          <w:i/>
          <w:iCs/>
        </w:rPr>
        <w:t>GapConfig</w:t>
      </w:r>
      <w:r w:rsidR="006633D6">
        <w:rPr>
          <w:bCs/>
          <w:iCs/>
        </w:rPr>
        <w:t xml:space="preserve"> for per UE </w:t>
      </w:r>
      <w:r w:rsidR="005B37A6">
        <w:rPr>
          <w:bCs/>
          <w:iCs/>
        </w:rPr>
        <w:t>and</w:t>
      </w:r>
      <w:r w:rsidR="006633D6">
        <w:rPr>
          <w:bCs/>
          <w:iCs/>
        </w:rPr>
        <w:t xml:space="preserve"> FR1, it </w:t>
      </w:r>
      <w:r w:rsidR="005B37A6">
        <w:rPr>
          <w:bCs/>
          <w:iCs/>
        </w:rPr>
        <w:t>needs to</w:t>
      </w:r>
      <w:r w:rsidR="006633D6">
        <w:rPr>
          <w:bCs/>
          <w:iCs/>
        </w:rPr>
        <w:t xml:space="preserve"> add </w:t>
      </w:r>
      <w:r w:rsidR="006633D6" w:rsidRPr="001E0C9F">
        <w:rPr>
          <w:bCs/>
          <w:i/>
          <w:iCs/>
        </w:rPr>
        <w:t>gapFR1</w:t>
      </w:r>
      <w:r w:rsidR="006633D6">
        <w:rPr>
          <w:bCs/>
          <w:iCs/>
        </w:rPr>
        <w:t xml:space="preserve"> and </w:t>
      </w:r>
      <w:r w:rsidR="006633D6" w:rsidRPr="001E0C9F">
        <w:rPr>
          <w:bCs/>
          <w:i/>
          <w:iCs/>
        </w:rPr>
        <w:t>gapPerUE</w:t>
      </w:r>
      <w:r w:rsidR="006633D6">
        <w:rPr>
          <w:bCs/>
          <w:iCs/>
        </w:rPr>
        <w:t xml:space="preserve"> into SEQUENCE of </w:t>
      </w:r>
      <w:r w:rsidR="006633D6" w:rsidRPr="00CC7909">
        <w:rPr>
          <w:bCs/>
          <w:i/>
          <w:iCs/>
        </w:rPr>
        <w:t>MeasGapConfig</w:t>
      </w:r>
      <w:r w:rsidR="006633D6">
        <w:rPr>
          <w:bCs/>
          <w:iCs/>
        </w:rPr>
        <w:t xml:space="preserve"> and existed </w:t>
      </w:r>
      <w:r w:rsidR="006633D6" w:rsidRPr="007A308C">
        <w:rPr>
          <w:i/>
          <w:lang w:val="en-US"/>
        </w:rPr>
        <w:t>GapConfig</w:t>
      </w:r>
      <w:r w:rsidR="006633D6">
        <w:rPr>
          <w:lang w:val="en-US"/>
        </w:rPr>
        <w:t xml:space="preserve"> can be used for both new directly with same format as gapFR2.</w:t>
      </w:r>
    </w:p>
    <w:p w14:paraId="1229C23E" w14:textId="2C1CDFBE" w:rsidR="00C52F76" w:rsidRDefault="00C52F76" w:rsidP="001B49C9">
      <w:pPr>
        <w:rPr>
          <w:b/>
          <w:bCs/>
          <w:iCs/>
        </w:rPr>
      </w:pPr>
      <w:r w:rsidRPr="00C52F76">
        <w:rPr>
          <w:b/>
          <w:bCs/>
          <w:iCs/>
        </w:rPr>
        <w:t xml:space="preserve">Observation1: GapConfig for per UE and </w:t>
      </w:r>
      <w:r>
        <w:rPr>
          <w:b/>
          <w:bCs/>
          <w:iCs/>
        </w:rPr>
        <w:t xml:space="preserve">for </w:t>
      </w:r>
      <w:r w:rsidRPr="00C52F76">
        <w:rPr>
          <w:b/>
          <w:bCs/>
          <w:iCs/>
        </w:rPr>
        <w:t>FR1 are needed in SA mode.</w:t>
      </w:r>
    </w:p>
    <w:p w14:paraId="6AC0582F" w14:textId="66B0AEAF" w:rsidR="00F46B21" w:rsidRDefault="00F46B21" w:rsidP="001B49C9">
      <w:pPr>
        <w:rPr>
          <w:b/>
          <w:bCs/>
          <w:iCs/>
        </w:rPr>
      </w:pPr>
      <w:r>
        <w:rPr>
          <w:b/>
          <w:bCs/>
          <w:iCs/>
        </w:rPr>
        <w:t xml:space="preserve">Observation2: </w:t>
      </w:r>
      <w:r w:rsidR="0040193B">
        <w:rPr>
          <w:b/>
          <w:bCs/>
          <w:iCs/>
        </w:rPr>
        <w:t xml:space="preserve">there is </w:t>
      </w:r>
      <w:r>
        <w:rPr>
          <w:b/>
          <w:bCs/>
          <w:iCs/>
        </w:rPr>
        <w:t xml:space="preserve">no use case in SA </w:t>
      </w:r>
      <w:r w:rsidR="0040193B">
        <w:rPr>
          <w:b/>
          <w:bCs/>
          <w:iCs/>
        </w:rPr>
        <w:t xml:space="preserve">that both </w:t>
      </w:r>
      <w:r>
        <w:rPr>
          <w:b/>
          <w:bCs/>
          <w:iCs/>
        </w:rPr>
        <w:t xml:space="preserve">per UE gap and per FR gap (FR1 gap or FR2 gap) </w:t>
      </w:r>
      <w:r w:rsidR="0040193B">
        <w:rPr>
          <w:b/>
          <w:bCs/>
          <w:iCs/>
        </w:rPr>
        <w:t xml:space="preserve">are configured to </w:t>
      </w:r>
      <w:r>
        <w:rPr>
          <w:b/>
          <w:bCs/>
          <w:iCs/>
        </w:rPr>
        <w:t>one UE.</w:t>
      </w:r>
    </w:p>
    <w:p w14:paraId="72533939" w14:textId="405213ED" w:rsidR="00F46B21" w:rsidRPr="00C52F76" w:rsidRDefault="00F46B21" w:rsidP="001B49C9">
      <w:pPr>
        <w:rPr>
          <w:b/>
          <w:bCs/>
          <w:iCs/>
        </w:rPr>
      </w:pPr>
      <w:r>
        <w:rPr>
          <w:b/>
          <w:bCs/>
          <w:iCs/>
        </w:rPr>
        <w:t xml:space="preserve">Observation3: it has use case in SA that </w:t>
      </w:r>
      <w:r w:rsidR="0040193B">
        <w:rPr>
          <w:b/>
          <w:bCs/>
          <w:iCs/>
        </w:rPr>
        <w:t xml:space="preserve">both </w:t>
      </w:r>
      <w:r>
        <w:rPr>
          <w:b/>
          <w:bCs/>
          <w:iCs/>
        </w:rPr>
        <w:t>FR1 gap and FR2 gap are configured to one UE.</w:t>
      </w:r>
    </w:p>
    <w:p w14:paraId="13B83D08" w14:textId="3E5165CC" w:rsidR="00D84558" w:rsidRDefault="00D84558" w:rsidP="001B49C9">
      <w:pPr>
        <w:rPr>
          <w:lang w:val="en-US"/>
        </w:rPr>
      </w:pPr>
      <w:r>
        <w:rPr>
          <w:lang w:val="en-US"/>
        </w:rPr>
        <w:lastRenderedPageBreak/>
        <w:t>To add per UE and FR1 gap configuration</w:t>
      </w:r>
      <w:r w:rsidR="00F46B21">
        <w:rPr>
          <w:lang w:val="en-US"/>
        </w:rPr>
        <w:t xml:space="preserve"> for SA and implement Observation2 and 3</w:t>
      </w:r>
      <w:r>
        <w:rPr>
          <w:lang w:val="en-US"/>
        </w:rPr>
        <w:t xml:space="preserve"> </w:t>
      </w:r>
      <w:r w:rsidR="004C5A70">
        <w:rPr>
          <w:lang w:val="en-US"/>
        </w:rPr>
        <w:t>for SA</w:t>
      </w:r>
      <w:r>
        <w:rPr>
          <w:lang w:val="en-US"/>
        </w:rPr>
        <w:t xml:space="preserve">, </w:t>
      </w:r>
      <w:r w:rsidR="004C5A70">
        <w:rPr>
          <w:lang w:val="en-US"/>
        </w:rPr>
        <w:t xml:space="preserve">it has </w:t>
      </w:r>
      <w:r w:rsidR="0040193B">
        <w:rPr>
          <w:lang w:val="en-US"/>
        </w:rPr>
        <w:t>three options</w:t>
      </w:r>
      <w:r w:rsidR="004C5A70">
        <w:rPr>
          <w:lang w:val="en-US"/>
        </w:rPr>
        <w:t xml:space="preserve"> to do ASN.1 change</w:t>
      </w:r>
      <w:r w:rsidR="0040193B">
        <w:rPr>
          <w:lang w:val="en-US"/>
        </w:rPr>
        <w:t xml:space="preserve"> with same bit exhausting in codec</w:t>
      </w:r>
      <w:r>
        <w:rPr>
          <w:lang w:val="en-US"/>
        </w:rPr>
        <w:t>.</w:t>
      </w:r>
    </w:p>
    <w:p w14:paraId="459E7E5E" w14:textId="02A2CF6F" w:rsidR="004C5A70" w:rsidRPr="007D3D95" w:rsidRDefault="004C5A70" w:rsidP="001B49C9">
      <w:pPr>
        <w:rPr>
          <w:lang w:val="en-US"/>
        </w:rPr>
      </w:pPr>
      <w:r>
        <w:rPr>
          <w:lang w:val="en-US"/>
        </w:rPr>
        <w:t>Option1: add one</w:t>
      </w:r>
      <w:r w:rsidR="007D3D95">
        <w:rPr>
          <w:lang w:val="en-US"/>
        </w:rPr>
        <w:t xml:space="preserve"> common</w:t>
      </w:r>
      <w:r>
        <w:rPr>
          <w:lang w:val="en-US"/>
        </w:rPr>
        <w:t xml:space="preserve"> sequence for </w:t>
      </w:r>
      <w:r w:rsidRPr="007D3D95">
        <w:rPr>
          <w:i/>
          <w:lang w:val="en-US"/>
        </w:rPr>
        <w:t>gapPerUE</w:t>
      </w:r>
      <w:r w:rsidR="007D3D95">
        <w:rPr>
          <w:i/>
          <w:lang w:val="en-US"/>
        </w:rPr>
        <w:t xml:space="preserve"> </w:t>
      </w:r>
      <w:r w:rsidR="007D3D95" w:rsidRPr="007D3D95">
        <w:rPr>
          <w:lang w:val="en-US"/>
        </w:rPr>
        <w:t>and</w:t>
      </w:r>
      <w:r w:rsidR="007D3D95">
        <w:rPr>
          <w:i/>
          <w:lang w:val="en-US"/>
        </w:rPr>
        <w:t xml:space="preserve"> </w:t>
      </w:r>
      <w:r w:rsidRPr="007D3D95">
        <w:rPr>
          <w:i/>
          <w:lang w:val="en-US"/>
        </w:rPr>
        <w:t>FR1</w:t>
      </w:r>
      <w:r w:rsidR="007D3D95">
        <w:rPr>
          <w:lang w:val="en-US"/>
        </w:rPr>
        <w:t xml:space="preserve"> and add </w:t>
      </w:r>
      <w:r w:rsidR="007D3D95" w:rsidRPr="00CC7909">
        <w:rPr>
          <w:i/>
        </w:rPr>
        <w:t>fr1</w:t>
      </w:r>
      <w:r w:rsidR="007D3D95">
        <w:rPr>
          <w:i/>
        </w:rPr>
        <w:t xml:space="preserve">Ind </w:t>
      </w:r>
      <w:r w:rsidR="007D3D95" w:rsidRPr="007D3D95">
        <w:t>to</w:t>
      </w:r>
      <w:r w:rsidR="007D3D95">
        <w:rPr>
          <w:bCs/>
          <w:iCs/>
        </w:rPr>
        <w:t xml:space="preserve"> into </w:t>
      </w:r>
      <w:r w:rsidR="007D3D95" w:rsidRPr="00CC7909">
        <w:rPr>
          <w:bCs/>
          <w:i/>
          <w:iCs/>
        </w:rPr>
        <w:t>MeasGapConfig</w:t>
      </w:r>
      <w:r w:rsidR="007D3D95">
        <w:rPr>
          <w:bCs/>
          <w:i/>
          <w:iCs/>
        </w:rPr>
        <w:t xml:space="preserve">. </w:t>
      </w:r>
      <w:r w:rsidR="007D3D95" w:rsidRPr="007D3D95">
        <w:rPr>
          <w:bCs/>
          <w:i/>
          <w:iCs/>
        </w:rPr>
        <w:t>fr1Ind</w:t>
      </w:r>
      <w:r w:rsidR="007D3D95">
        <w:rPr>
          <w:bCs/>
          <w:iCs/>
        </w:rPr>
        <w:t xml:space="preserve"> is used to indicate the sequence is for per UE or FR1 gap</w:t>
      </w:r>
      <w:r w:rsidR="008E0D93">
        <w:rPr>
          <w:bCs/>
          <w:iCs/>
        </w:rPr>
        <w:t xml:space="preserve"> (same definition as LTE ASN.1)</w:t>
      </w:r>
      <w:r w:rsidR="007D3D95">
        <w:t>.</w:t>
      </w:r>
    </w:p>
    <w:p w14:paraId="02B7F762" w14:textId="70B37C4F" w:rsidR="00D84558" w:rsidRPr="001E7803" w:rsidRDefault="004C5A70" w:rsidP="001B49C9">
      <w:pPr>
        <w:rPr>
          <w:bCs/>
          <w:iCs/>
        </w:rPr>
      </w:pPr>
      <w:r>
        <w:rPr>
          <w:lang w:val="en-US"/>
        </w:rPr>
        <w:t>Option2</w:t>
      </w:r>
      <w:r w:rsidR="00D84558">
        <w:rPr>
          <w:lang w:val="en-US"/>
        </w:rPr>
        <w:t>: add two</w:t>
      </w:r>
      <w:r w:rsidR="007D3D95">
        <w:rPr>
          <w:lang w:val="en-US"/>
        </w:rPr>
        <w:t xml:space="preserve"> independent</w:t>
      </w:r>
      <w:r w:rsidR="00D84558">
        <w:rPr>
          <w:lang w:val="en-US"/>
        </w:rPr>
        <w:t xml:space="preserve"> sequences for </w:t>
      </w:r>
      <w:r w:rsidR="00D84558" w:rsidRPr="001E0C9F">
        <w:rPr>
          <w:bCs/>
          <w:i/>
          <w:iCs/>
        </w:rPr>
        <w:t>gapFR1</w:t>
      </w:r>
      <w:r w:rsidR="00D84558">
        <w:rPr>
          <w:bCs/>
          <w:iCs/>
        </w:rPr>
        <w:t xml:space="preserve"> and </w:t>
      </w:r>
      <w:r w:rsidR="00D84558" w:rsidRPr="001E0C9F">
        <w:rPr>
          <w:bCs/>
          <w:i/>
          <w:iCs/>
        </w:rPr>
        <w:t>gapPerUE</w:t>
      </w:r>
      <w:r w:rsidR="00D84558">
        <w:rPr>
          <w:bCs/>
          <w:i/>
          <w:iCs/>
        </w:rPr>
        <w:t xml:space="preserve"> </w:t>
      </w:r>
      <w:r w:rsidR="007D3D95">
        <w:rPr>
          <w:bCs/>
          <w:i/>
          <w:iCs/>
        </w:rPr>
        <w:t xml:space="preserve">separately </w:t>
      </w:r>
      <w:r w:rsidR="00D84558">
        <w:rPr>
          <w:bCs/>
          <w:iCs/>
        </w:rPr>
        <w:t xml:space="preserve">into </w:t>
      </w:r>
      <w:r w:rsidR="00D84558" w:rsidRPr="00CC7909">
        <w:rPr>
          <w:bCs/>
          <w:i/>
          <w:iCs/>
        </w:rPr>
        <w:t>MeasGapConfig</w:t>
      </w:r>
      <w:r w:rsidR="001E7803">
        <w:rPr>
          <w:bCs/>
          <w:i/>
          <w:iCs/>
        </w:rPr>
        <w:t>,</w:t>
      </w:r>
      <w:r w:rsidR="001E7803">
        <w:rPr>
          <w:bCs/>
          <w:iCs/>
        </w:rPr>
        <w:t xml:space="preserve"> but needs clarification in Field description to avoid per UE gapConfig configured together with FR1 gapConfig and FR2 gapConfig. </w:t>
      </w:r>
    </w:p>
    <w:p w14:paraId="68741AD2" w14:textId="05F50808" w:rsidR="00D84558" w:rsidRDefault="00D84558" w:rsidP="001B49C9">
      <w:pPr>
        <w:rPr>
          <w:lang w:val="en-US"/>
        </w:rPr>
      </w:pPr>
      <w:r w:rsidRPr="00D84558">
        <w:rPr>
          <w:lang w:val="en-US"/>
        </w:rPr>
        <w:t>Option</w:t>
      </w:r>
      <w:r w:rsidR="004C5A70">
        <w:rPr>
          <w:lang w:val="en-US"/>
        </w:rPr>
        <w:t>3</w:t>
      </w:r>
      <w:r w:rsidRPr="00D84558">
        <w:rPr>
          <w:lang w:val="en-US"/>
        </w:rPr>
        <w:t xml:space="preserve">: </w:t>
      </w:r>
      <w:r>
        <w:rPr>
          <w:lang w:val="en-US"/>
        </w:rPr>
        <w:t xml:space="preserve">add </w:t>
      </w:r>
      <w:r w:rsidR="004C5A70">
        <w:rPr>
          <w:lang w:val="en-US"/>
        </w:rPr>
        <w:t xml:space="preserve">Choice for </w:t>
      </w:r>
      <w:r w:rsidRPr="00D84558">
        <w:rPr>
          <w:i/>
          <w:lang w:val="en-US"/>
        </w:rPr>
        <w:t>gapPerUE</w:t>
      </w:r>
      <w:r w:rsidR="007D3D95">
        <w:rPr>
          <w:i/>
          <w:lang w:val="en-US"/>
        </w:rPr>
        <w:t xml:space="preserve"> </w:t>
      </w:r>
      <w:r w:rsidRPr="007D3D95">
        <w:rPr>
          <w:lang w:val="en-US"/>
        </w:rPr>
        <w:t>and</w:t>
      </w:r>
      <w:r w:rsidR="007D3D95">
        <w:rPr>
          <w:i/>
          <w:lang w:val="en-US"/>
        </w:rPr>
        <w:t xml:space="preserve"> gap</w:t>
      </w:r>
      <w:r w:rsidRPr="00D84558">
        <w:rPr>
          <w:i/>
          <w:lang w:val="en-US"/>
        </w:rPr>
        <w:t>FR1</w:t>
      </w:r>
      <w:r w:rsidRPr="00D84558">
        <w:rPr>
          <w:bCs/>
          <w:iCs/>
        </w:rPr>
        <w:t xml:space="preserve"> </w:t>
      </w:r>
      <w:r>
        <w:rPr>
          <w:bCs/>
          <w:iCs/>
        </w:rPr>
        <w:t xml:space="preserve">into </w:t>
      </w:r>
      <w:r w:rsidRPr="00CC7909">
        <w:rPr>
          <w:bCs/>
          <w:i/>
          <w:iCs/>
        </w:rPr>
        <w:t>MeasGapConfig</w:t>
      </w:r>
      <w:r w:rsidR="007D3D95">
        <w:rPr>
          <w:lang w:val="en-US"/>
        </w:rPr>
        <w:t xml:space="preserve">, to distinguish configured </w:t>
      </w:r>
      <w:r w:rsidR="007D3D95" w:rsidRPr="001E7803">
        <w:rPr>
          <w:i/>
          <w:lang w:val="en-US"/>
        </w:rPr>
        <w:t>gapConfig</w:t>
      </w:r>
      <w:r w:rsidR="007D3D95">
        <w:rPr>
          <w:lang w:val="en-US"/>
        </w:rPr>
        <w:t xml:space="preserve"> is for </w:t>
      </w:r>
      <w:r w:rsidR="001E7803">
        <w:rPr>
          <w:lang w:val="en-US"/>
        </w:rPr>
        <w:t>per UE or FR1.</w:t>
      </w:r>
    </w:p>
    <w:p w14:paraId="272804E0" w14:textId="098C780D" w:rsidR="005A30DB" w:rsidRDefault="001E7803" w:rsidP="001B49C9">
      <w:pPr>
        <w:rPr>
          <w:lang w:val="en-US"/>
        </w:rPr>
      </w:pPr>
      <w:r>
        <w:rPr>
          <w:lang w:val="en-US"/>
        </w:rPr>
        <w:t xml:space="preserve">Option1 </w:t>
      </w:r>
      <w:r w:rsidR="008E0D93">
        <w:rPr>
          <w:lang w:val="en-US"/>
        </w:rPr>
        <w:t xml:space="preserve">and Option3 </w:t>
      </w:r>
      <w:r>
        <w:rPr>
          <w:lang w:val="en-US"/>
        </w:rPr>
        <w:t>can</w:t>
      </w:r>
      <w:r w:rsidR="0040193B">
        <w:rPr>
          <w:lang w:val="en-US"/>
        </w:rPr>
        <w:t xml:space="preserve"> configure</w:t>
      </w:r>
      <w:r w:rsidR="00454A06">
        <w:rPr>
          <w:lang w:val="en-US"/>
        </w:rPr>
        <w:t xml:space="preserve"> only</w:t>
      </w:r>
      <w:r w:rsidR="0040193B">
        <w:rPr>
          <w:lang w:val="en-US"/>
        </w:rPr>
        <w:t xml:space="preserve"> </w:t>
      </w:r>
      <w:r w:rsidR="005A30DB">
        <w:rPr>
          <w:lang w:val="en-US"/>
        </w:rPr>
        <w:t>p</w:t>
      </w:r>
      <w:r>
        <w:rPr>
          <w:lang w:val="en-US"/>
        </w:rPr>
        <w:t>er</w:t>
      </w:r>
      <w:r w:rsidR="00BC6939">
        <w:rPr>
          <w:lang w:val="en-US"/>
        </w:rPr>
        <w:t xml:space="preserve"> </w:t>
      </w:r>
      <w:r>
        <w:rPr>
          <w:lang w:val="en-US"/>
        </w:rPr>
        <w:t>UE</w:t>
      </w:r>
      <w:r w:rsidR="00BC6939">
        <w:rPr>
          <w:lang w:val="en-US"/>
        </w:rPr>
        <w:t xml:space="preserve"> gap</w:t>
      </w:r>
      <w:r>
        <w:rPr>
          <w:lang w:val="en-US"/>
        </w:rPr>
        <w:t xml:space="preserve"> </w:t>
      </w:r>
      <w:r w:rsidR="0040193B">
        <w:rPr>
          <w:lang w:val="en-US"/>
        </w:rPr>
        <w:t>or</w:t>
      </w:r>
      <w:r w:rsidR="008E0D93">
        <w:rPr>
          <w:lang w:val="en-US"/>
        </w:rPr>
        <w:t xml:space="preserve"> FR1</w:t>
      </w:r>
      <w:r w:rsidR="00BC6939">
        <w:rPr>
          <w:lang w:val="en-US"/>
        </w:rPr>
        <w:t xml:space="preserve"> gap </w:t>
      </w:r>
      <w:r w:rsidR="00E82DE5">
        <w:rPr>
          <w:lang w:val="en-US"/>
        </w:rPr>
        <w:t>to UE</w:t>
      </w:r>
      <w:r w:rsidR="0040193B">
        <w:rPr>
          <w:lang w:val="en-US"/>
        </w:rPr>
        <w:t xml:space="preserve"> </w:t>
      </w:r>
      <w:r w:rsidR="00454A06">
        <w:rPr>
          <w:lang w:val="en-US"/>
        </w:rPr>
        <w:t>via</w:t>
      </w:r>
      <w:r w:rsidR="0040193B">
        <w:rPr>
          <w:lang w:val="en-US"/>
        </w:rPr>
        <w:t xml:space="preserve"> one RRCReconfiguration message, </w:t>
      </w:r>
      <w:r>
        <w:rPr>
          <w:lang w:val="en-US"/>
        </w:rPr>
        <w:t>but</w:t>
      </w:r>
      <w:r w:rsidR="0040193B">
        <w:rPr>
          <w:lang w:val="en-US"/>
        </w:rPr>
        <w:t xml:space="preserve"> it</w:t>
      </w:r>
      <w:r>
        <w:rPr>
          <w:lang w:val="en-US"/>
        </w:rPr>
        <w:t xml:space="preserve"> </w:t>
      </w:r>
      <w:r w:rsidR="008E0D93">
        <w:rPr>
          <w:lang w:val="en-US"/>
        </w:rPr>
        <w:t>still need</w:t>
      </w:r>
      <w:r w:rsidR="00454A06">
        <w:rPr>
          <w:lang w:val="en-US"/>
        </w:rPr>
        <w:t>s</w:t>
      </w:r>
      <w:r w:rsidR="008E0D93">
        <w:rPr>
          <w:lang w:val="en-US"/>
        </w:rPr>
        <w:t xml:space="preserve"> clarification in </w:t>
      </w:r>
      <w:r w:rsidR="005A30DB">
        <w:rPr>
          <w:lang w:val="en-US"/>
        </w:rPr>
        <w:t>text procedure</w:t>
      </w:r>
      <w:r w:rsidR="008E0D93">
        <w:rPr>
          <w:lang w:val="en-US"/>
        </w:rPr>
        <w:t xml:space="preserve"> to avoid </w:t>
      </w:r>
      <w:r w:rsidR="00E82DE5">
        <w:rPr>
          <w:lang w:val="en-US"/>
        </w:rPr>
        <w:t xml:space="preserve">FR2 </w:t>
      </w:r>
      <w:r w:rsidR="008E0D93">
        <w:rPr>
          <w:lang w:val="en-US"/>
        </w:rPr>
        <w:t>gap and Per</w:t>
      </w:r>
      <w:r w:rsidR="00E82DE5">
        <w:rPr>
          <w:lang w:val="en-US"/>
        </w:rPr>
        <w:t xml:space="preserve"> </w:t>
      </w:r>
      <w:r w:rsidR="008E0D93">
        <w:rPr>
          <w:lang w:val="en-US"/>
        </w:rPr>
        <w:t xml:space="preserve">UE </w:t>
      </w:r>
      <w:r w:rsidR="00E82DE5">
        <w:rPr>
          <w:lang w:val="en-US"/>
        </w:rPr>
        <w:t xml:space="preserve">gap </w:t>
      </w:r>
      <w:r w:rsidR="008E0D93">
        <w:rPr>
          <w:lang w:val="en-US"/>
        </w:rPr>
        <w:t>configured simultaneously.</w:t>
      </w:r>
      <w:r w:rsidR="00E82DE5">
        <w:rPr>
          <w:lang w:val="en-US"/>
        </w:rPr>
        <w:t xml:space="preserve"> Option2 </w:t>
      </w:r>
      <w:r w:rsidR="005A30DB">
        <w:rPr>
          <w:lang w:val="en-US"/>
        </w:rPr>
        <w:t xml:space="preserve">anyway </w:t>
      </w:r>
      <w:r w:rsidR="00E82DE5">
        <w:rPr>
          <w:lang w:val="en-US"/>
        </w:rPr>
        <w:t>needs</w:t>
      </w:r>
      <w:r w:rsidR="005A30DB">
        <w:rPr>
          <w:lang w:val="en-US"/>
        </w:rPr>
        <w:t xml:space="preserve"> extra clarification in text procedure to avoid per UE gap and per FR gap (FR1 gap or FR2 gap) configured simultaneously. </w:t>
      </w:r>
    </w:p>
    <w:p w14:paraId="5795E43C" w14:textId="77777777" w:rsidR="002A2640" w:rsidRDefault="005A30DB" w:rsidP="001B49C9">
      <w:pPr>
        <w:rPr>
          <w:lang w:val="en-US"/>
        </w:rPr>
      </w:pPr>
      <w:r>
        <w:rPr>
          <w:lang w:val="en-US"/>
        </w:rPr>
        <w:t>It also has use cases in SA that per UE gap configuration</w:t>
      </w:r>
      <w:r w:rsidR="00454A06">
        <w:rPr>
          <w:lang w:val="en-US"/>
        </w:rPr>
        <w:t xml:space="preserve"> is configured after per FR gap configured, which per UE gap configuration</w:t>
      </w:r>
      <w:r>
        <w:rPr>
          <w:lang w:val="en-US"/>
        </w:rPr>
        <w:t xml:space="preserve"> shall override the </w:t>
      </w:r>
      <w:r w:rsidR="00454A06">
        <w:rPr>
          <w:lang w:val="en-US"/>
        </w:rPr>
        <w:t xml:space="preserve">previously configured </w:t>
      </w:r>
      <w:r>
        <w:rPr>
          <w:lang w:val="en-US"/>
        </w:rPr>
        <w:t xml:space="preserve">per FR gap configuration. </w:t>
      </w:r>
      <w:r w:rsidR="00454A06">
        <w:rPr>
          <w:lang w:val="en-US"/>
        </w:rPr>
        <w:t xml:space="preserve">But for case of per FR gap configuration is configured after per UE gap configured, it may need to discuss if the latter configuration </w:t>
      </w:r>
      <w:r w:rsidR="002A2640">
        <w:rPr>
          <w:lang w:val="en-US"/>
        </w:rPr>
        <w:t xml:space="preserve">can override </w:t>
      </w:r>
      <w:r w:rsidR="00454A06">
        <w:rPr>
          <w:lang w:val="en-US"/>
        </w:rPr>
        <w:t>the former configuration directly</w:t>
      </w:r>
      <w:r w:rsidR="002A2640">
        <w:rPr>
          <w:lang w:val="en-US"/>
        </w:rPr>
        <w:t xml:space="preserve"> or shall be ignored by UE</w:t>
      </w:r>
      <w:r w:rsidR="00454A06">
        <w:rPr>
          <w:lang w:val="en-US"/>
        </w:rPr>
        <w:t>.</w:t>
      </w:r>
      <w:r>
        <w:rPr>
          <w:lang w:val="en-US"/>
        </w:rPr>
        <w:t xml:space="preserve"> </w:t>
      </w:r>
    </w:p>
    <w:p w14:paraId="73C7EB86" w14:textId="77777777" w:rsidR="002A2640" w:rsidRDefault="001F0115" w:rsidP="001B49C9">
      <w:pPr>
        <w:rPr>
          <w:b/>
          <w:bCs/>
          <w:iCs/>
        </w:rPr>
      </w:pPr>
      <w:r w:rsidRPr="001F0115">
        <w:rPr>
          <w:b/>
          <w:bCs/>
          <w:iCs/>
        </w:rPr>
        <w:t>Observation</w:t>
      </w:r>
      <w:r w:rsidR="005A30DB">
        <w:rPr>
          <w:b/>
          <w:bCs/>
          <w:iCs/>
        </w:rPr>
        <w:t>4</w:t>
      </w:r>
      <w:r w:rsidRPr="001F0115">
        <w:rPr>
          <w:b/>
          <w:bCs/>
          <w:iCs/>
        </w:rPr>
        <w:t xml:space="preserve">: </w:t>
      </w:r>
      <w:r w:rsidR="005A30DB">
        <w:rPr>
          <w:b/>
          <w:bCs/>
          <w:iCs/>
        </w:rPr>
        <w:t>Clarification in text description is needed to avoid per UE gap and p</w:t>
      </w:r>
      <w:r w:rsidR="002A2640">
        <w:rPr>
          <w:b/>
          <w:bCs/>
          <w:iCs/>
        </w:rPr>
        <w:t>er FR gap configured together by</w:t>
      </w:r>
      <w:r w:rsidR="005A30DB">
        <w:rPr>
          <w:b/>
          <w:bCs/>
          <w:iCs/>
        </w:rPr>
        <w:t xml:space="preserve"> one RRCRecofiguration message</w:t>
      </w:r>
      <w:r w:rsidR="002A2640">
        <w:rPr>
          <w:b/>
          <w:bCs/>
          <w:iCs/>
        </w:rPr>
        <w:t>.</w:t>
      </w:r>
    </w:p>
    <w:p w14:paraId="008080B0" w14:textId="1BEC9C9D" w:rsidR="001F0115" w:rsidRPr="001F0115" w:rsidRDefault="002A2640" w:rsidP="001B49C9">
      <w:pPr>
        <w:rPr>
          <w:b/>
          <w:bCs/>
          <w:iCs/>
        </w:rPr>
      </w:pPr>
      <w:r>
        <w:rPr>
          <w:b/>
          <w:bCs/>
          <w:iCs/>
        </w:rPr>
        <w:t>Observation5: Clarification in text description is needed to indicate per UE gap configuration shall override the previously configured per FR gap configuration.</w:t>
      </w:r>
      <w:r w:rsidR="006633D6" w:rsidRPr="004040E5">
        <w:rPr>
          <w:b/>
          <w:bCs/>
          <w:iCs/>
        </w:rPr>
        <w:t xml:space="preserve"> </w:t>
      </w:r>
      <w:r w:rsidR="006633D6">
        <w:rPr>
          <w:b/>
          <w:bCs/>
          <w:iCs/>
        </w:rPr>
        <w:t xml:space="preserve"> </w:t>
      </w:r>
    </w:p>
    <w:p w14:paraId="56398A05" w14:textId="7B44DBAC" w:rsidR="00742531" w:rsidRDefault="002A2640" w:rsidP="001B49C9">
      <w:pPr>
        <w:rPr>
          <w:bCs/>
          <w:iCs/>
        </w:rPr>
      </w:pPr>
      <w:r>
        <w:t xml:space="preserve">We don’t have strong preference on Options selection but Option2 may have clean ASN.1 change with easy text description for clarification. </w:t>
      </w:r>
      <w:r w:rsidR="00742531">
        <w:rPr>
          <w:bCs/>
          <w:iCs/>
        </w:rPr>
        <w:t>Relative CR</w:t>
      </w:r>
      <w:r>
        <w:rPr>
          <w:bCs/>
          <w:iCs/>
        </w:rPr>
        <w:t xml:space="preserve"> for Option2</w:t>
      </w:r>
      <w:r w:rsidR="00742531">
        <w:rPr>
          <w:bCs/>
          <w:iCs/>
        </w:rPr>
        <w:t xml:space="preserve"> is contributed </w:t>
      </w:r>
      <w:r>
        <w:rPr>
          <w:bCs/>
          <w:iCs/>
        </w:rPr>
        <w:t>for discussion</w:t>
      </w:r>
      <w:r w:rsidR="00742531">
        <w:rPr>
          <w:bCs/>
          <w:iCs/>
        </w:rPr>
        <w:t>.</w:t>
      </w:r>
    </w:p>
    <w:p w14:paraId="7FD8C186" w14:textId="3F50EFFE" w:rsidR="00742531" w:rsidRPr="00742531" w:rsidRDefault="00742531" w:rsidP="00742531">
      <w:pPr>
        <w:rPr>
          <w:b/>
          <w:bCs/>
          <w:iCs/>
        </w:rPr>
      </w:pPr>
      <w:r w:rsidRPr="00742531">
        <w:rPr>
          <w:b/>
          <w:bCs/>
          <w:iCs/>
        </w:rPr>
        <w:t xml:space="preserve">Proposal: </w:t>
      </w:r>
      <w:r w:rsidRPr="00742531">
        <w:rPr>
          <w:b/>
          <w:lang w:val="en-US"/>
        </w:rPr>
        <w:t>Add</w:t>
      </w:r>
      <w:r>
        <w:rPr>
          <w:b/>
          <w:lang w:val="en-US"/>
        </w:rPr>
        <w:t>ing</w:t>
      </w:r>
      <w:r w:rsidRPr="00742531">
        <w:rPr>
          <w:b/>
          <w:lang w:val="en-US"/>
        </w:rPr>
        <w:t xml:space="preserve"> </w:t>
      </w:r>
      <w:r w:rsidRPr="004040E5">
        <w:rPr>
          <w:b/>
          <w:bCs/>
          <w:i/>
          <w:iCs/>
        </w:rPr>
        <w:t>gapFR1</w:t>
      </w:r>
      <w:r w:rsidRPr="00742531">
        <w:rPr>
          <w:b/>
          <w:bCs/>
          <w:iCs/>
        </w:rPr>
        <w:t xml:space="preserve"> and </w:t>
      </w:r>
      <w:r w:rsidRPr="004040E5">
        <w:rPr>
          <w:b/>
          <w:bCs/>
          <w:i/>
          <w:iCs/>
        </w:rPr>
        <w:t>gapPerUE</w:t>
      </w:r>
      <w:r w:rsidRPr="00742531">
        <w:rPr>
          <w:b/>
          <w:bCs/>
          <w:iCs/>
        </w:rPr>
        <w:t xml:space="preserve"> into </w:t>
      </w:r>
      <w:r>
        <w:rPr>
          <w:b/>
          <w:bCs/>
          <w:iCs/>
        </w:rPr>
        <w:t xml:space="preserve">the </w:t>
      </w:r>
      <w:r w:rsidRPr="00742531">
        <w:rPr>
          <w:b/>
          <w:bCs/>
          <w:iCs/>
        </w:rPr>
        <w:t xml:space="preserve">SEQUENCE of </w:t>
      </w:r>
      <w:r w:rsidRPr="00742531">
        <w:rPr>
          <w:b/>
          <w:bCs/>
          <w:i/>
          <w:iCs/>
        </w:rPr>
        <w:t>MeasGapConfig</w:t>
      </w:r>
      <w:r w:rsidRPr="00742531">
        <w:rPr>
          <w:b/>
          <w:bCs/>
          <w:iCs/>
        </w:rPr>
        <w:t xml:space="preserve"> </w:t>
      </w:r>
      <w:r>
        <w:rPr>
          <w:b/>
          <w:bCs/>
          <w:iCs/>
        </w:rPr>
        <w:t>with</w:t>
      </w:r>
      <w:r w:rsidRPr="00742531">
        <w:rPr>
          <w:b/>
          <w:bCs/>
          <w:iCs/>
        </w:rPr>
        <w:t xml:space="preserve"> same format as </w:t>
      </w:r>
      <w:r w:rsidRPr="00742531">
        <w:rPr>
          <w:b/>
        </w:rPr>
        <w:t>gapFR2.</w:t>
      </w:r>
    </w:p>
    <w:p w14:paraId="43A12B72" w14:textId="49C1CBA9" w:rsidR="00CD4C7B" w:rsidRPr="006E13D1" w:rsidRDefault="00CD4C7B" w:rsidP="00CD4C7B">
      <w:pPr>
        <w:pStyle w:val="Heading1"/>
      </w:pPr>
      <w:r w:rsidRPr="006E13D1">
        <w:t>4</w:t>
      </w:r>
      <w:r w:rsidRPr="006E13D1">
        <w:tab/>
      </w:r>
      <w:r w:rsidR="00742531">
        <w:t>Conclusion</w:t>
      </w:r>
    </w:p>
    <w:p w14:paraId="5248897F" w14:textId="4DE2A9DC" w:rsidR="004040E5" w:rsidRDefault="004040E5" w:rsidP="00CD4C7B">
      <w:r>
        <w:t xml:space="preserve">There are two observations from </w:t>
      </w:r>
      <w:r w:rsidR="00742531">
        <w:t>above analysis</w:t>
      </w:r>
      <w:r>
        <w:t xml:space="preserve"> for discussion.</w:t>
      </w:r>
    </w:p>
    <w:p w14:paraId="6E7F8253" w14:textId="77777777" w:rsidR="002A2640" w:rsidRDefault="002A2640" w:rsidP="002A2640">
      <w:pPr>
        <w:rPr>
          <w:b/>
          <w:bCs/>
          <w:iCs/>
        </w:rPr>
      </w:pPr>
      <w:r w:rsidRPr="00C52F76">
        <w:rPr>
          <w:b/>
          <w:bCs/>
          <w:iCs/>
        </w:rPr>
        <w:t xml:space="preserve">Observation1: GapConfig for per UE and </w:t>
      </w:r>
      <w:r>
        <w:rPr>
          <w:b/>
          <w:bCs/>
          <w:iCs/>
        </w:rPr>
        <w:t xml:space="preserve">for </w:t>
      </w:r>
      <w:r w:rsidRPr="00C52F76">
        <w:rPr>
          <w:b/>
          <w:bCs/>
          <w:iCs/>
        </w:rPr>
        <w:t>FR1 are needed in SA mode.</w:t>
      </w:r>
    </w:p>
    <w:p w14:paraId="2CB7ABA1" w14:textId="77777777" w:rsidR="002A2640" w:rsidRDefault="002A2640" w:rsidP="002A2640">
      <w:pPr>
        <w:rPr>
          <w:b/>
          <w:bCs/>
          <w:iCs/>
        </w:rPr>
      </w:pPr>
      <w:r>
        <w:rPr>
          <w:b/>
          <w:bCs/>
          <w:iCs/>
        </w:rPr>
        <w:t>Observation2: there is no use case in SA that both per UE gap and per FR gap (FR1 gap or FR2 gap) are configured to one UE.</w:t>
      </w:r>
    </w:p>
    <w:p w14:paraId="1D401489" w14:textId="77777777" w:rsidR="002A2640" w:rsidRPr="00C52F76" w:rsidRDefault="002A2640" w:rsidP="002A2640">
      <w:pPr>
        <w:rPr>
          <w:b/>
          <w:bCs/>
          <w:iCs/>
        </w:rPr>
      </w:pPr>
      <w:r>
        <w:rPr>
          <w:b/>
          <w:bCs/>
          <w:iCs/>
        </w:rPr>
        <w:t>Observation3: it has use case in SA that both FR1 gap and FR2 gap are configured to one UE.</w:t>
      </w:r>
    </w:p>
    <w:p w14:paraId="25FC5174" w14:textId="77777777" w:rsidR="002A2640" w:rsidRDefault="002A2640" w:rsidP="002A2640">
      <w:pPr>
        <w:rPr>
          <w:b/>
          <w:bCs/>
          <w:iCs/>
        </w:rPr>
      </w:pPr>
      <w:r w:rsidRPr="001F0115">
        <w:rPr>
          <w:b/>
          <w:bCs/>
          <w:iCs/>
        </w:rPr>
        <w:t>Observation</w:t>
      </w:r>
      <w:r>
        <w:rPr>
          <w:b/>
          <w:bCs/>
          <w:iCs/>
        </w:rPr>
        <w:t>4</w:t>
      </w:r>
      <w:r w:rsidRPr="001F0115">
        <w:rPr>
          <w:b/>
          <w:bCs/>
          <w:iCs/>
        </w:rPr>
        <w:t xml:space="preserve">: </w:t>
      </w:r>
      <w:r>
        <w:rPr>
          <w:b/>
          <w:bCs/>
          <w:iCs/>
        </w:rPr>
        <w:t>Clarification in text description is needed to avoid per UE gap and per FR gap configured together by one RRCRecofiguration message.</w:t>
      </w:r>
    </w:p>
    <w:p w14:paraId="5BCDA29C" w14:textId="77777777" w:rsidR="002A2640" w:rsidRPr="001F0115" w:rsidRDefault="002A2640" w:rsidP="002A2640">
      <w:pPr>
        <w:rPr>
          <w:b/>
          <w:bCs/>
          <w:iCs/>
        </w:rPr>
      </w:pPr>
      <w:r>
        <w:rPr>
          <w:b/>
          <w:bCs/>
          <w:iCs/>
        </w:rPr>
        <w:t>Observation5: Clarification in text description is needed to indicate per UE gap configuration shall override the previously configured per FR gap configuration.</w:t>
      </w:r>
      <w:r w:rsidRPr="004040E5">
        <w:rPr>
          <w:b/>
          <w:bCs/>
          <w:iCs/>
        </w:rPr>
        <w:t xml:space="preserve"> </w:t>
      </w:r>
      <w:r>
        <w:rPr>
          <w:b/>
          <w:bCs/>
          <w:iCs/>
        </w:rPr>
        <w:t xml:space="preserve"> </w:t>
      </w:r>
    </w:p>
    <w:p w14:paraId="7DA08C04" w14:textId="68EE63F4" w:rsidR="004040E5" w:rsidRDefault="004040E5" w:rsidP="00742531">
      <w:pPr>
        <w:rPr>
          <w:b/>
          <w:bCs/>
          <w:iCs/>
        </w:rPr>
      </w:pPr>
      <w:r>
        <w:rPr>
          <w:lang w:val="en-US"/>
        </w:rPr>
        <w:t>To support per UE gap configuration and FR1 gap configuration for SA mode, and to distinguish gap type in SA mode as well, one proposal is for RAN2 discussion and decision.</w:t>
      </w:r>
      <w:r w:rsidRPr="00742531">
        <w:rPr>
          <w:b/>
          <w:bCs/>
          <w:iCs/>
        </w:rPr>
        <w:t xml:space="preserve"> </w:t>
      </w:r>
    </w:p>
    <w:p w14:paraId="07F35F31" w14:textId="77777777" w:rsidR="004040E5" w:rsidRPr="00742531" w:rsidRDefault="004040E5" w:rsidP="004040E5">
      <w:pPr>
        <w:rPr>
          <w:b/>
          <w:bCs/>
          <w:iCs/>
        </w:rPr>
      </w:pPr>
      <w:r w:rsidRPr="00742531">
        <w:rPr>
          <w:b/>
          <w:bCs/>
          <w:iCs/>
        </w:rPr>
        <w:t xml:space="preserve">Proposal: </w:t>
      </w:r>
      <w:r w:rsidRPr="00742531">
        <w:rPr>
          <w:b/>
          <w:lang w:val="en-US"/>
        </w:rPr>
        <w:t>Add</w:t>
      </w:r>
      <w:r>
        <w:rPr>
          <w:b/>
          <w:lang w:val="en-US"/>
        </w:rPr>
        <w:t>ing</w:t>
      </w:r>
      <w:r w:rsidRPr="00742531">
        <w:rPr>
          <w:b/>
          <w:lang w:val="en-US"/>
        </w:rPr>
        <w:t xml:space="preserve"> </w:t>
      </w:r>
      <w:r w:rsidRPr="004040E5">
        <w:rPr>
          <w:b/>
          <w:bCs/>
          <w:i/>
          <w:iCs/>
        </w:rPr>
        <w:t>gapFR1</w:t>
      </w:r>
      <w:r w:rsidRPr="00742531">
        <w:rPr>
          <w:b/>
          <w:bCs/>
          <w:iCs/>
        </w:rPr>
        <w:t xml:space="preserve"> and </w:t>
      </w:r>
      <w:r w:rsidRPr="004040E5">
        <w:rPr>
          <w:b/>
          <w:bCs/>
          <w:i/>
          <w:iCs/>
        </w:rPr>
        <w:t>gapPerUE</w:t>
      </w:r>
      <w:r w:rsidRPr="00742531">
        <w:rPr>
          <w:b/>
          <w:bCs/>
          <w:iCs/>
        </w:rPr>
        <w:t xml:space="preserve"> into </w:t>
      </w:r>
      <w:r>
        <w:rPr>
          <w:b/>
          <w:bCs/>
          <w:iCs/>
        </w:rPr>
        <w:t xml:space="preserve">the </w:t>
      </w:r>
      <w:r w:rsidRPr="00742531">
        <w:rPr>
          <w:b/>
          <w:bCs/>
          <w:iCs/>
        </w:rPr>
        <w:t xml:space="preserve">SEQUENCE of </w:t>
      </w:r>
      <w:r w:rsidRPr="00742531">
        <w:rPr>
          <w:b/>
          <w:bCs/>
          <w:i/>
          <w:iCs/>
        </w:rPr>
        <w:t>MeasGapConfig</w:t>
      </w:r>
      <w:r w:rsidRPr="00742531">
        <w:rPr>
          <w:b/>
          <w:bCs/>
          <w:iCs/>
        </w:rPr>
        <w:t xml:space="preserve"> </w:t>
      </w:r>
      <w:r>
        <w:rPr>
          <w:b/>
          <w:bCs/>
          <w:iCs/>
        </w:rPr>
        <w:t>with</w:t>
      </w:r>
      <w:r w:rsidRPr="00742531">
        <w:rPr>
          <w:b/>
          <w:bCs/>
          <w:iCs/>
        </w:rPr>
        <w:t xml:space="preserve"> same format as </w:t>
      </w:r>
      <w:r w:rsidRPr="00742531">
        <w:rPr>
          <w:b/>
        </w:rPr>
        <w:t>gapFR2.</w:t>
      </w:r>
    </w:p>
    <w:p w14:paraId="2460963E" w14:textId="77777777" w:rsidR="00742531" w:rsidRPr="006E13D1" w:rsidRDefault="00742531" w:rsidP="00CD4C7B"/>
    <w:p w14:paraId="0FDCFAC2" w14:textId="77777777" w:rsidR="00CD4C7B" w:rsidRPr="006E13D1" w:rsidRDefault="00CD4C7B" w:rsidP="00CD4C7B">
      <w:pPr>
        <w:pStyle w:val="Heading1"/>
      </w:pPr>
      <w:r w:rsidRPr="006E13D1">
        <w:t>References</w:t>
      </w:r>
    </w:p>
    <w:p w14:paraId="4AA5C936" w14:textId="5F347868" w:rsidR="00CD4C7B" w:rsidRPr="006E13D1" w:rsidRDefault="00B27303" w:rsidP="00D8647A">
      <w:pPr>
        <w:numPr>
          <w:ilvl w:val="0"/>
          <w:numId w:val="4"/>
        </w:numPr>
        <w:overflowPunct w:val="0"/>
        <w:autoSpaceDE w:val="0"/>
        <w:autoSpaceDN w:val="0"/>
        <w:adjustRightInd w:val="0"/>
        <w:textAlignment w:val="baseline"/>
      </w:pPr>
      <w:bookmarkStart w:id="4" w:name="_Ref75086397"/>
      <w:r>
        <w:t>R</w:t>
      </w:r>
      <w:r w:rsidR="00742531">
        <w:t>4</w:t>
      </w:r>
      <w:r>
        <w:t>-18</w:t>
      </w:r>
      <w:r w:rsidR="00D8647A">
        <w:t>04202</w:t>
      </w:r>
      <w:r w:rsidR="00CD4C7B" w:rsidRPr="006E13D1">
        <w:t xml:space="preserve"> </w:t>
      </w:r>
      <w:bookmarkEnd w:id="4"/>
      <w:r w:rsidR="00D8647A" w:rsidRPr="00D8647A">
        <w:rPr>
          <w:i/>
          <w:iCs/>
        </w:rPr>
        <w:t>LS to RAN2 on measurement gap type indication for SA</w:t>
      </w:r>
      <w:r w:rsidR="0090466A">
        <w:t xml:space="preserve"> - </w:t>
      </w:r>
      <w:r w:rsidR="00D8647A">
        <w:t>Intel</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3FDBBE" w14:textId="77777777" w:rsidR="00455917" w:rsidRDefault="00455917">
      <w:r>
        <w:separator/>
      </w:r>
    </w:p>
  </w:endnote>
  <w:endnote w:type="continuationSeparator" w:id="0">
    <w:p w14:paraId="75AA4765" w14:textId="77777777" w:rsidR="00455917" w:rsidRDefault="00455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auto"/>
    <w:pitch w:val="variable"/>
    <w:sig w:usb0="E00002FF" w:usb1="5000785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AF444" w14:textId="77777777" w:rsidR="00455917" w:rsidRDefault="00455917">
      <w:r>
        <w:separator/>
      </w:r>
    </w:p>
  </w:footnote>
  <w:footnote w:type="continuationSeparator" w:id="0">
    <w:p w14:paraId="28F85861" w14:textId="77777777" w:rsidR="00455917" w:rsidRDefault="004559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B7CF9"/>
    <w:rsid w:val="000C48AE"/>
    <w:rsid w:val="000C522B"/>
    <w:rsid w:val="000D58AB"/>
    <w:rsid w:val="00112F1A"/>
    <w:rsid w:val="00145075"/>
    <w:rsid w:val="001741A0"/>
    <w:rsid w:val="00175FA0"/>
    <w:rsid w:val="001936A0"/>
    <w:rsid w:val="00194CD0"/>
    <w:rsid w:val="001968AC"/>
    <w:rsid w:val="001B49C9"/>
    <w:rsid w:val="001C4F79"/>
    <w:rsid w:val="001E0C9F"/>
    <w:rsid w:val="001E7803"/>
    <w:rsid w:val="001F0115"/>
    <w:rsid w:val="001F168B"/>
    <w:rsid w:val="001F7831"/>
    <w:rsid w:val="00204045"/>
    <w:rsid w:val="0020712B"/>
    <w:rsid w:val="0022606D"/>
    <w:rsid w:val="00231728"/>
    <w:rsid w:val="0027252A"/>
    <w:rsid w:val="002747EC"/>
    <w:rsid w:val="002855BF"/>
    <w:rsid w:val="002A2640"/>
    <w:rsid w:val="002F0D22"/>
    <w:rsid w:val="003172DC"/>
    <w:rsid w:val="00325AE3"/>
    <w:rsid w:val="00326069"/>
    <w:rsid w:val="0035462D"/>
    <w:rsid w:val="00364B41"/>
    <w:rsid w:val="003B40AD"/>
    <w:rsid w:val="003C4E37"/>
    <w:rsid w:val="003C72EE"/>
    <w:rsid w:val="003E16BE"/>
    <w:rsid w:val="003F4E28"/>
    <w:rsid w:val="004006E8"/>
    <w:rsid w:val="00401855"/>
    <w:rsid w:val="0040193B"/>
    <w:rsid w:val="004040E5"/>
    <w:rsid w:val="00454A06"/>
    <w:rsid w:val="00455917"/>
    <w:rsid w:val="00477455"/>
    <w:rsid w:val="00497385"/>
    <w:rsid w:val="004A1F7B"/>
    <w:rsid w:val="004C44D2"/>
    <w:rsid w:val="004C5A70"/>
    <w:rsid w:val="004D3578"/>
    <w:rsid w:val="004D380D"/>
    <w:rsid w:val="004E213A"/>
    <w:rsid w:val="00503171"/>
    <w:rsid w:val="00506C28"/>
    <w:rsid w:val="00522941"/>
    <w:rsid w:val="00534DA0"/>
    <w:rsid w:val="00543E6C"/>
    <w:rsid w:val="00565087"/>
    <w:rsid w:val="0056573F"/>
    <w:rsid w:val="005A30DB"/>
    <w:rsid w:val="005B37A6"/>
    <w:rsid w:val="005B66A5"/>
    <w:rsid w:val="00611566"/>
    <w:rsid w:val="00646D99"/>
    <w:rsid w:val="00656910"/>
    <w:rsid w:val="006633D6"/>
    <w:rsid w:val="0068496D"/>
    <w:rsid w:val="006C4B53"/>
    <w:rsid w:val="006C66D8"/>
    <w:rsid w:val="006D1E24"/>
    <w:rsid w:val="006D3EC8"/>
    <w:rsid w:val="006E1417"/>
    <w:rsid w:val="006F6A2C"/>
    <w:rsid w:val="00710201"/>
    <w:rsid w:val="007342B5"/>
    <w:rsid w:val="00734A5B"/>
    <w:rsid w:val="00742531"/>
    <w:rsid w:val="00744E76"/>
    <w:rsid w:val="00757D40"/>
    <w:rsid w:val="0076135F"/>
    <w:rsid w:val="00781F0F"/>
    <w:rsid w:val="0078727C"/>
    <w:rsid w:val="0079049D"/>
    <w:rsid w:val="00793DC5"/>
    <w:rsid w:val="007A308C"/>
    <w:rsid w:val="007B18D8"/>
    <w:rsid w:val="007C095F"/>
    <w:rsid w:val="007D3D95"/>
    <w:rsid w:val="008028A4"/>
    <w:rsid w:val="00813245"/>
    <w:rsid w:val="008768CA"/>
    <w:rsid w:val="00877EF9"/>
    <w:rsid w:val="00880559"/>
    <w:rsid w:val="008B0597"/>
    <w:rsid w:val="008B5306"/>
    <w:rsid w:val="008C1242"/>
    <w:rsid w:val="008D2E4D"/>
    <w:rsid w:val="008E0D93"/>
    <w:rsid w:val="0090271F"/>
    <w:rsid w:val="00902DB9"/>
    <w:rsid w:val="0090466A"/>
    <w:rsid w:val="00936071"/>
    <w:rsid w:val="00940212"/>
    <w:rsid w:val="00942EC2"/>
    <w:rsid w:val="00961B32"/>
    <w:rsid w:val="00964163"/>
    <w:rsid w:val="00970DB3"/>
    <w:rsid w:val="00974BB0"/>
    <w:rsid w:val="00980F84"/>
    <w:rsid w:val="009A0AF3"/>
    <w:rsid w:val="009B07CD"/>
    <w:rsid w:val="009C19E9"/>
    <w:rsid w:val="009D74A6"/>
    <w:rsid w:val="009E11FA"/>
    <w:rsid w:val="00A10F02"/>
    <w:rsid w:val="00A204CA"/>
    <w:rsid w:val="00A53724"/>
    <w:rsid w:val="00A82346"/>
    <w:rsid w:val="00A9671C"/>
    <w:rsid w:val="00AA1553"/>
    <w:rsid w:val="00B05962"/>
    <w:rsid w:val="00B15449"/>
    <w:rsid w:val="00B27303"/>
    <w:rsid w:val="00B47FD1"/>
    <w:rsid w:val="00B516BB"/>
    <w:rsid w:val="00BA1D5E"/>
    <w:rsid w:val="00BC3555"/>
    <w:rsid w:val="00BC6939"/>
    <w:rsid w:val="00C12B51"/>
    <w:rsid w:val="00C24650"/>
    <w:rsid w:val="00C33079"/>
    <w:rsid w:val="00C52F76"/>
    <w:rsid w:val="00C83A13"/>
    <w:rsid w:val="00C9068C"/>
    <w:rsid w:val="00C92967"/>
    <w:rsid w:val="00CA3D0C"/>
    <w:rsid w:val="00CA654B"/>
    <w:rsid w:val="00CD4C7B"/>
    <w:rsid w:val="00D33BE3"/>
    <w:rsid w:val="00D3792D"/>
    <w:rsid w:val="00D55E47"/>
    <w:rsid w:val="00D62E19"/>
    <w:rsid w:val="00D67CD1"/>
    <w:rsid w:val="00D738D6"/>
    <w:rsid w:val="00D80795"/>
    <w:rsid w:val="00D834E3"/>
    <w:rsid w:val="00D84558"/>
    <w:rsid w:val="00D854BE"/>
    <w:rsid w:val="00D8647A"/>
    <w:rsid w:val="00D87E00"/>
    <w:rsid w:val="00D9134D"/>
    <w:rsid w:val="00D96D11"/>
    <w:rsid w:val="00DA7A03"/>
    <w:rsid w:val="00DB0DB8"/>
    <w:rsid w:val="00DB1818"/>
    <w:rsid w:val="00DC2D07"/>
    <w:rsid w:val="00DC309B"/>
    <w:rsid w:val="00DC4DA2"/>
    <w:rsid w:val="00E204F8"/>
    <w:rsid w:val="00E471CF"/>
    <w:rsid w:val="00E62835"/>
    <w:rsid w:val="00E77645"/>
    <w:rsid w:val="00E82DE5"/>
    <w:rsid w:val="00E83697"/>
    <w:rsid w:val="00EC4A25"/>
    <w:rsid w:val="00ED121C"/>
    <w:rsid w:val="00F025A2"/>
    <w:rsid w:val="00F07388"/>
    <w:rsid w:val="00F2026E"/>
    <w:rsid w:val="00F2210A"/>
    <w:rsid w:val="00F37743"/>
    <w:rsid w:val="00F46B21"/>
    <w:rsid w:val="00F54A3D"/>
    <w:rsid w:val="00F54CB0"/>
    <w:rsid w:val="00F653B8"/>
    <w:rsid w:val="00F71B89"/>
    <w:rsid w:val="00F7353C"/>
    <w:rsid w:val="00F76F8F"/>
    <w:rsid w:val="00FA1266"/>
    <w:rsid w:val="00FB36FA"/>
    <w:rsid w:val="00FC1192"/>
    <w:rsid w:val="00FC3480"/>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PLChar">
    <w:name w:val="PL Char"/>
    <w:link w:val="PL"/>
    <w:qFormat/>
    <w:rsid w:val="005B66A5"/>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930445">
      <w:bodyDiv w:val="1"/>
      <w:marLeft w:val="0"/>
      <w:marRight w:val="0"/>
      <w:marTop w:val="0"/>
      <w:marBottom w:val="0"/>
      <w:divBdr>
        <w:top w:val="none" w:sz="0" w:space="0" w:color="auto"/>
        <w:left w:val="none" w:sz="0" w:space="0" w:color="auto"/>
        <w:bottom w:val="none" w:sz="0" w:space="0" w:color="auto"/>
        <w:right w:val="none" w:sz="0" w:space="0" w:color="auto"/>
      </w:divBdr>
      <w:divsChild>
        <w:div w:id="740373869">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28719615">
      <w:bodyDiv w:val="1"/>
      <w:marLeft w:val="0"/>
      <w:marRight w:val="0"/>
      <w:marTop w:val="0"/>
      <w:marBottom w:val="0"/>
      <w:divBdr>
        <w:top w:val="none" w:sz="0" w:space="0" w:color="auto"/>
        <w:left w:val="none" w:sz="0" w:space="0" w:color="auto"/>
        <w:bottom w:val="none" w:sz="0" w:space="0" w:color="auto"/>
        <w:right w:val="none" w:sz="0" w:space="0" w:color="auto"/>
      </w:divBdr>
      <w:divsChild>
        <w:div w:id="12071769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5AIRPNAIUNRU-859666464-1860</_dlc_DocId>
    <_dlc_DocIdUrl xmlns="71c5aaf6-e6ce-465b-b873-5148d2a4c105">
      <Url>https://nokia.sharepoint.com/sites/c5g/e2earch/_layouts/15/DocIdRedir.aspx?ID=5AIRPNAIUNRU-859666464-1860</Url>
      <Description>5AIRPNAIUNRU-859666464-1860</Description>
    </_dlc_DocIdUrl>
  </documentManagement>
</p:properties>
</file>

<file path=customXml/itemProps1.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2.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3.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4.xml><?xml version="1.0" encoding="utf-8"?>
<ds:datastoreItem xmlns:ds="http://schemas.openxmlformats.org/officeDocument/2006/customXml" ds:itemID="{4905E9E7-713F-467A-B6CC-B791FAA5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EC64CB-B6B7-4A20-BD38-E7BEAD3E315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252</TotalTime>
  <Pages>3</Pages>
  <Words>862</Words>
  <Characters>4919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5770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 Jing 1. (NSB - CN/Beijing)</dc:creator>
  <cp:lastModifiedBy>Nokia</cp:lastModifiedBy>
  <cp:revision>21</cp:revision>
  <dcterms:created xsi:type="dcterms:W3CDTF">2018-05-08T10:30:00Z</dcterms:created>
  <dcterms:modified xsi:type="dcterms:W3CDTF">2018-06-21T16:55:00Z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c448610f-508f-45dd-8f45-f63ec8f6d4a4</vt:lpwstr>
  </property>
</Properties>
</file>